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B43D" w14:textId="77777777" w:rsidR="006C4C12" w:rsidRPr="00797F4C" w:rsidRDefault="006C4C12" w:rsidP="00BF01B6">
      <w:pPr>
        <w:spacing w:line="23" w:lineRule="atLeast"/>
        <w:rPr>
          <w:rFonts w:ascii="Century Gothic" w:hAnsi="Century Gothic" w:cstheme="minorHAnsi"/>
          <w:b/>
          <w:caps/>
        </w:rPr>
      </w:pPr>
    </w:p>
    <w:p w14:paraId="07758AD5" w14:textId="77777777" w:rsidR="00A50182" w:rsidRPr="00A50182" w:rsidRDefault="00A50182" w:rsidP="00A50182">
      <w:pPr>
        <w:rPr>
          <w:rFonts w:ascii="Century Gothic" w:hAnsi="Century Gothic" w:cstheme="minorHAnsi"/>
          <w:color w:val="000000"/>
        </w:rPr>
      </w:pPr>
    </w:p>
    <w:p w14:paraId="7FB5DC9D" w14:textId="392DC11F" w:rsidR="006D0DA5" w:rsidRPr="00797F4C" w:rsidRDefault="006D0DA5" w:rsidP="00516A18">
      <w:pPr>
        <w:rPr>
          <w:rFonts w:ascii="Century Gothic" w:hAnsi="Century Gothic" w:cstheme="minorHAnsi"/>
          <w:b/>
          <w:color w:val="17365D" w:themeColor="text2" w:themeShade="BF"/>
        </w:rPr>
      </w:pPr>
      <w:bookmarkStart w:id="0" w:name="_GoBack"/>
      <w:bookmarkEnd w:id="0"/>
    </w:p>
    <w:p w14:paraId="7EDD6140" w14:textId="77777777" w:rsidR="00533D0F" w:rsidRPr="00797F4C" w:rsidRDefault="00533D0F" w:rsidP="00582B2F">
      <w:pPr>
        <w:rPr>
          <w:rFonts w:ascii="Century Gothic" w:hAnsi="Century Gothic" w:cstheme="minorHAnsi"/>
          <w:b/>
          <w:color w:val="17365D" w:themeColor="text2" w:themeShade="BF"/>
        </w:rPr>
      </w:pPr>
    </w:p>
    <w:p w14:paraId="0DE8DBF3" w14:textId="77777777" w:rsidR="00533D0F" w:rsidRPr="00797F4C" w:rsidRDefault="00533D0F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394AAAF5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008D3CE5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4565C008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6B84DE81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6358D9DF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62AB2623" w14:textId="77777777" w:rsidR="007623CC" w:rsidRPr="00797F4C" w:rsidRDefault="007623CC" w:rsidP="006C4C12">
      <w:pPr>
        <w:jc w:val="center"/>
        <w:rPr>
          <w:rFonts w:ascii="Century Gothic" w:hAnsi="Century Gothic" w:cstheme="minorHAnsi"/>
          <w:b/>
          <w:color w:val="17365D" w:themeColor="text2" w:themeShade="BF"/>
        </w:rPr>
      </w:pPr>
    </w:p>
    <w:p w14:paraId="5AE2FCA8" w14:textId="77777777" w:rsidR="004E2059" w:rsidRDefault="00107CF3" w:rsidP="00F51759">
      <w:pPr>
        <w:jc w:val="center"/>
        <w:rPr>
          <w:rFonts w:ascii="Century Gothic" w:hAnsi="Century Gothic" w:cstheme="minorHAnsi"/>
          <w:b/>
          <w:sz w:val="32"/>
        </w:rPr>
      </w:pPr>
      <w:r>
        <w:rPr>
          <w:rFonts w:ascii="Century Gothic" w:eastAsia="Century Gothic" w:hAnsi="Century Gothic" w:cs="Calibri"/>
          <w:b/>
          <w:bCs/>
          <w:sz w:val="32"/>
          <w:szCs w:val="32"/>
          <w:lang w:val="cy-GB"/>
        </w:rPr>
        <w:t xml:space="preserve">Gwasanaeth Tân ac Achub </w:t>
      </w:r>
    </w:p>
    <w:p w14:paraId="5103A11B" w14:textId="77777777" w:rsidR="00F51759" w:rsidRPr="00797F4C" w:rsidRDefault="00107CF3" w:rsidP="00F51759">
      <w:pPr>
        <w:jc w:val="center"/>
        <w:rPr>
          <w:rFonts w:ascii="Century Gothic" w:hAnsi="Century Gothic" w:cstheme="minorHAnsi"/>
          <w:b/>
          <w:sz w:val="32"/>
        </w:rPr>
      </w:pPr>
      <w:r>
        <w:rPr>
          <w:rFonts w:ascii="Century Gothic" w:eastAsia="Century Gothic" w:hAnsi="Century Gothic" w:cs="Calibri"/>
          <w:sz w:val="32"/>
          <w:szCs w:val="32"/>
          <w:lang w:val="cy-GB"/>
        </w:rPr>
        <w:t>Gogledd Cymru</w:t>
      </w:r>
    </w:p>
    <w:p w14:paraId="13486E1D" w14:textId="77777777" w:rsidR="00F51759" w:rsidRPr="00797F4C" w:rsidRDefault="00F51759" w:rsidP="00F51759">
      <w:pPr>
        <w:jc w:val="center"/>
        <w:rPr>
          <w:rFonts w:ascii="Century Gothic" w:hAnsi="Century Gothic" w:cstheme="minorHAnsi"/>
        </w:rPr>
      </w:pPr>
    </w:p>
    <w:p w14:paraId="5CB51830" w14:textId="77777777" w:rsidR="00F51759" w:rsidRPr="00797F4C" w:rsidRDefault="00107CF3" w:rsidP="00F51759">
      <w:pPr>
        <w:ind w:left="-142" w:right="-144"/>
        <w:jc w:val="center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6A802705" wp14:editId="5165E8EC">
            <wp:extent cx="2060575" cy="2554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DD87C" w14:textId="77777777" w:rsidR="00F51759" w:rsidRPr="00797F4C" w:rsidRDefault="00F51759" w:rsidP="00F51759">
      <w:pPr>
        <w:jc w:val="center"/>
        <w:rPr>
          <w:rFonts w:ascii="Century Gothic" w:hAnsi="Century Gothic" w:cstheme="minorHAnsi"/>
        </w:rPr>
      </w:pPr>
    </w:p>
    <w:p w14:paraId="5316C7DD" w14:textId="77777777" w:rsidR="00F51759" w:rsidRPr="00797F4C" w:rsidRDefault="00F51759" w:rsidP="00F51759">
      <w:pPr>
        <w:jc w:val="center"/>
        <w:rPr>
          <w:rFonts w:ascii="Century Gothic" w:hAnsi="Century Gothic" w:cstheme="minorHAnsi"/>
        </w:rPr>
      </w:pPr>
    </w:p>
    <w:p w14:paraId="2BFE59AE" w14:textId="77777777" w:rsidR="00F51759" w:rsidRPr="00797F4C" w:rsidRDefault="00107CF3" w:rsidP="00F51759">
      <w:pPr>
        <w:jc w:val="center"/>
        <w:rPr>
          <w:rFonts w:ascii="Century Gothic" w:hAnsi="Century Gothic" w:cstheme="minorHAnsi"/>
          <w:b/>
          <w:sz w:val="28"/>
        </w:rPr>
      </w:pPr>
      <w:r>
        <w:rPr>
          <w:rFonts w:ascii="Century Gothic" w:eastAsia="Century Gothic" w:hAnsi="Century Gothic" w:cs="Calibri"/>
          <w:b/>
          <w:bCs/>
          <w:sz w:val="28"/>
          <w:szCs w:val="28"/>
          <w:lang w:val="cy-GB"/>
        </w:rPr>
        <w:t>Adroddiad Monitro Perfformiad</w:t>
      </w:r>
    </w:p>
    <w:p w14:paraId="57C32D5E" w14:textId="77777777" w:rsidR="00F51759" w:rsidRPr="00797F4C" w:rsidRDefault="00F51759" w:rsidP="00F51759">
      <w:pPr>
        <w:rPr>
          <w:rFonts w:ascii="Century Gothic" w:hAnsi="Century Gothic" w:cstheme="minorHAnsi"/>
        </w:rPr>
      </w:pPr>
    </w:p>
    <w:p w14:paraId="75B06216" w14:textId="77777777" w:rsidR="00F51759" w:rsidRPr="00797F4C" w:rsidRDefault="00F51759" w:rsidP="00F51759">
      <w:pPr>
        <w:rPr>
          <w:rFonts w:ascii="Century Gothic" w:hAnsi="Century Gothic" w:cstheme="minorHAnsi"/>
        </w:rPr>
      </w:pPr>
    </w:p>
    <w:p w14:paraId="0AAFD843" w14:textId="77777777" w:rsidR="00F51759" w:rsidRPr="00797F4C" w:rsidRDefault="00F51759" w:rsidP="00F51759">
      <w:pPr>
        <w:rPr>
          <w:rFonts w:ascii="Century Gothic" w:hAnsi="Century Gothic" w:cstheme="minorHAnsi"/>
        </w:rPr>
      </w:pPr>
    </w:p>
    <w:p w14:paraId="170835F8" w14:textId="77777777" w:rsidR="00533D0F" w:rsidRPr="00797F4C" w:rsidRDefault="00533D0F" w:rsidP="00F51759">
      <w:pPr>
        <w:rPr>
          <w:rFonts w:ascii="Century Gothic" w:hAnsi="Century Gothic" w:cstheme="minorHAnsi"/>
        </w:rPr>
      </w:pPr>
    </w:p>
    <w:p w14:paraId="310B2457" w14:textId="77777777" w:rsidR="00533D0F" w:rsidRPr="00797F4C" w:rsidRDefault="00533D0F" w:rsidP="00F51759">
      <w:pPr>
        <w:rPr>
          <w:rFonts w:ascii="Century Gothic" w:hAnsi="Century Gothic" w:cstheme="minorHAnsi"/>
        </w:rPr>
      </w:pPr>
    </w:p>
    <w:p w14:paraId="137DEEC1" w14:textId="77777777" w:rsidR="00F51759" w:rsidRPr="00797F4C" w:rsidRDefault="00107CF3" w:rsidP="001B29EC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eastAsia="Century Gothic" w:hAnsi="Century Gothic" w:cs="Calibri"/>
          <w:b/>
          <w:bCs/>
          <w:lang w:val="cy-GB"/>
        </w:rPr>
        <w:t xml:space="preserve">Am y chwarter cyntaf </w:t>
      </w:r>
    </w:p>
    <w:p w14:paraId="613D3116" w14:textId="77777777" w:rsidR="004732B2" w:rsidRPr="00797F4C" w:rsidRDefault="004732B2" w:rsidP="004732B2">
      <w:pPr>
        <w:jc w:val="center"/>
        <w:rPr>
          <w:rFonts w:ascii="Century Gothic" w:hAnsi="Century Gothic" w:cstheme="minorHAnsi"/>
          <w:b/>
        </w:rPr>
      </w:pPr>
    </w:p>
    <w:p w14:paraId="03910412" w14:textId="77777777" w:rsidR="004732B2" w:rsidRPr="00797F4C" w:rsidRDefault="00107CF3" w:rsidP="004732B2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eastAsia="Century Gothic" w:hAnsi="Century Gothic" w:cs="Calibri"/>
          <w:b/>
          <w:bCs/>
          <w:lang w:val="cy-GB"/>
        </w:rPr>
        <w:t>Ebrill – Mehefin 2023</w:t>
      </w:r>
    </w:p>
    <w:p w14:paraId="6D55C94E" w14:textId="77777777" w:rsidR="00F51759" w:rsidRPr="00797F4C" w:rsidRDefault="00F51759" w:rsidP="00F51759">
      <w:pPr>
        <w:jc w:val="center"/>
        <w:rPr>
          <w:rFonts w:ascii="Century Gothic" w:hAnsi="Century Gothic" w:cstheme="minorHAnsi"/>
          <w:b/>
        </w:rPr>
      </w:pPr>
    </w:p>
    <w:p w14:paraId="0F1899F8" w14:textId="77777777" w:rsidR="00F51759" w:rsidRPr="00797F4C" w:rsidRDefault="00F51759" w:rsidP="00F51759">
      <w:pPr>
        <w:jc w:val="center"/>
        <w:rPr>
          <w:rFonts w:ascii="Century Gothic" w:hAnsi="Century Gothic" w:cstheme="minorHAnsi"/>
          <w:b/>
        </w:rPr>
      </w:pPr>
    </w:p>
    <w:p w14:paraId="3DD77079" w14:textId="77777777" w:rsidR="00F51759" w:rsidRPr="00797F4C" w:rsidRDefault="00F51759" w:rsidP="00F51759">
      <w:pPr>
        <w:jc w:val="center"/>
        <w:rPr>
          <w:rFonts w:ascii="Century Gothic" w:hAnsi="Century Gothic" w:cstheme="minorHAnsi"/>
          <w:b/>
        </w:rPr>
      </w:pPr>
    </w:p>
    <w:p w14:paraId="0D02A056" w14:textId="77777777" w:rsidR="00F51759" w:rsidRPr="00797F4C" w:rsidRDefault="00F51759" w:rsidP="00F51759">
      <w:pPr>
        <w:jc w:val="center"/>
        <w:rPr>
          <w:rFonts w:ascii="Century Gothic" w:hAnsi="Century Gothic" w:cstheme="minorHAnsi"/>
          <w:b/>
        </w:rPr>
      </w:pPr>
    </w:p>
    <w:p w14:paraId="38CDB692" w14:textId="77777777" w:rsidR="00F51759" w:rsidRPr="00797F4C" w:rsidRDefault="00F51759" w:rsidP="00F51759">
      <w:pPr>
        <w:jc w:val="center"/>
        <w:rPr>
          <w:rFonts w:ascii="Century Gothic" w:hAnsi="Century Gothic" w:cstheme="minorHAnsi"/>
          <w:b/>
        </w:rPr>
      </w:pPr>
    </w:p>
    <w:p w14:paraId="46E1C2C6" w14:textId="77777777" w:rsidR="00452894" w:rsidRPr="00797F4C" w:rsidRDefault="00107CF3" w:rsidP="00452894">
      <w:pPr>
        <w:jc w:val="center"/>
        <w:rPr>
          <w:rFonts w:ascii="Century Gothic" w:hAnsi="Century Gothic" w:cstheme="minorHAnsi"/>
          <w:b/>
        </w:rPr>
        <w:sectPr w:rsidR="00452894" w:rsidRPr="00797F4C" w:rsidSect="00DE6407">
          <w:footerReference w:type="first" r:id="rId12"/>
          <w:type w:val="continuous"/>
          <w:pgSz w:w="11906" w:h="16838" w:code="9"/>
          <w:pgMar w:top="1134" w:right="1418" w:bottom="1134" w:left="993" w:header="709" w:footer="709" w:gutter="0"/>
          <w:pgBorders w:display="firstPage" w:offsetFrom="page">
            <w:top w:val="single" w:sz="48" w:space="24" w:color="D9D9D9" w:themeColor="background1" w:themeShade="D9"/>
            <w:left w:val="single" w:sz="48" w:space="24" w:color="D9D9D9" w:themeColor="background1" w:themeShade="D9"/>
            <w:bottom w:val="single" w:sz="48" w:space="24" w:color="D9D9D9" w:themeColor="background1" w:themeShade="D9"/>
            <w:right w:val="single" w:sz="48" w:space="24" w:color="D9D9D9" w:themeColor="background1" w:themeShade="D9"/>
          </w:pgBorders>
          <w:cols w:space="708"/>
          <w:docGrid w:linePitch="360"/>
        </w:sectPr>
      </w:pPr>
      <w:r>
        <w:rPr>
          <w:rFonts w:ascii="Century Gothic" w:eastAsia="Century Gothic" w:hAnsi="Century Gothic" w:cs="Calibri"/>
          <w:b/>
          <w:bCs/>
          <w:lang w:val="cy-GB"/>
        </w:rPr>
        <w:t>Mae'r ffigyrau'n rhai dros dro a gallent fod yn agored i fân newidiadau.</w:t>
      </w:r>
    </w:p>
    <w:sdt>
      <w:sdtPr>
        <w:rPr>
          <w:rFonts w:ascii="Century Gothic" w:hAnsi="Century Gothic"/>
        </w:rPr>
        <w:id w:val="1879200216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noProof/>
        </w:rPr>
      </w:sdtEndPr>
      <w:sdtContent>
        <w:p w14:paraId="5DFA078F" w14:textId="77777777" w:rsidR="00B91A89" w:rsidRPr="00B91A89" w:rsidRDefault="00107CF3" w:rsidP="00B91A89">
          <w:pPr>
            <w:pStyle w:val="TOCHeading"/>
            <w:jc w:val="center"/>
            <w:rPr>
              <w:rFonts w:ascii="Century Gothic" w:hAnsi="Century Gothic"/>
              <w:noProof/>
            </w:rPr>
          </w:pPr>
          <w:r>
            <w:rPr>
              <w:rFonts w:ascii="Century Gothic" w:eastAsia="Century Gothic" w:hAnsi="Century Gothic" w:cs="Times New Roman"/>
              <w:b/>
              <w:bCs/>
              <w:color w:val="auto"/>
              <w:szCs w:val="28"/>
              <w:lang w:val="cy-GB"/>
            </w:rPr>
            <w:t>Cynnwys</w:t>
          </w:r>
          <w:r w:rsidRPr="00B91A89">
            <w:rPr>
              <w:rFonts w:ascii="Century Gothic" w:hAnsi="Century Gothic"/>
            </w:rPr>
            <w:fldChar w:fldCharType="begin"/>
          </w:r>
          <w:r w:rsidR="00414B2A" w:rsidRPr="00B91A89">
            <w:rPr>
              <w:rFonts w:ascii="Century Gothic" w:hAnsi="Century Gothic"/>
            </w:rPr>
            <w:instrText xml:space="preserve"> TOC \o "1-3" \h \z \u </w:instrText>
          </w:r>
          <w:r w:rsidRPr="00B91A89">
            <w:rPr>
              <w:rFonts w:ascii="Century Gothic" w:hAnsi="Century Gothic"/>
            </w:rPr>
            <w:fldChar w:fldCharType="separate"/>
          </w:r>
        </w:p>
        <w:p w14:paraId="5C00ECC9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03" w:history="1">
            <w:r w:rsidR="00107CF3" w:rsidRPr="00B91A89">
              <w:rPr>
                <w:rStyle w:val="Hyperlink"/>
                <w:rFonts w:cstheme="minorHAnsi"/>
                <w:noProof/>
              </w:rPr>
              <w:t>1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rFonts w:cstheme="minorHAnsi"/>
                <w:noProof/>
              </w:rPr>
              <w:t>Pob Digwyddiad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_Toc142637403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2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2A88D42E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04" w:history="1">
            <w:r w:rsidR="00DF1F52">
              <w:rPr>
                <w:rStyle w:val="Hyperlink"/>
                <w:rFonts w:ascii="Century Gothic" w:eastAsia="Calibri" w:hAnsi="Century Gothic"/>
                <w:noProof/>
                <w:lang w:eastAsia="en-US"/>
              </w:rPr>
              <w:t>Camau gweithredu a gymerwyd i wella perfformiad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_Toc142637404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3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E40B789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05" w:history="1">
            <w:r w:rsidR="00107CF3" w:rsidRPr="00B91A89">
              <w:rPr>
                <w:rStyle w:val="Hyperlink"/>
                <w:noProof/>
              </w:rPr>
              <w:t>2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Tanau yn ôl Categori a Chymhelliant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_Toc142637405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4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73CDDFE7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06" w:history="1">
            <w:r w:rsidR="00DF1F52">
              <w:rPr>
                <w:rStyle w:val="Hyperlink"/>
                <w:rFonts w:ascii="Century Gothic" w:hAnsi="Century Gothic"/>
                <w:noProof/>
              </w:rPr>
              <w:t>Camau a gymerwyd i gefnogi lleihau digwyddiadau tân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_Toc142637406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5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C1398A7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07" w:history="1">
            <w:r w:rsidR="00107CF3" w:rsidRPr="00B91A89">
              <w:rPr>
                <w:rStyle w:val="Hyperlink"/>
                <w:noProof/>
              </w:rPr>
              <w:t>3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Prif Danau, yn ôl Math o Eiddo a Chymhelliant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_Toc142637407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6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56D422B2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08" w:history="1">
            <w:r w:rsidR="00107CF3" w:rsidRPr="00B91A89">
              <w:rPr>
                <w:rStyle w:val="Hyperlink"/>
                <w:noProof/>
              </w:rPr>
              <w:t>4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Tanau Damweiniol mewn Cartrefi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_Toc142637408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7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2343F350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09" w:history="1">
            <w:r w:rsidR="00DF1F52">
              <w:rPr>
                <w:rStyle w:val="Hyperlink"/>
                <w:rFonts w:ascii="Century Gothic" w:hAnsi="Century Gothic"/>
                <w:noProof/>
              </w:rPr>
              <w:t>Camau a gymerwyd i ddeall ein demograffig a’n risg cymunedol ymhellach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_Toc142637409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8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0DA0614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0" w:history="1">
            <w:r w:rsidR="00107CF3" w:rsidRPr="00B91A89">
              <w:rPr>
                <w:rStyle w:val="Hyperlink"/>
                <w:noProof/>
              </w:rPr>
              <w:t>5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Marwolaethau ac Anafiadau o Danau Damweiniol mewn Cartrefi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_Toc142637410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9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4727E1B7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1" w:history="1">
            <w:r w:rsidR="00107CF3" w:rsidRPr="00B91A89">
              <w:rPr>
                <w:rStyle w:val="Hyperlink"/>
                <w:rFonts w:cstheme="minorHAnsi"/>
                <w:bCs/>
                <w:noProof/>
              </w:rPr>
              <w:t>6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Synwyryddion Mwg – Tanau Damweiniol mewn Cartrefi (TDC)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_Toc142637411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10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600B0903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12" w:history="1">
            <w:r w:rsidR="00DF1F52">
              <w:rPr>
                <w:rStyle w:val="Hyperlink"/>
                <w:rFonts w:ascii="Century Gothic" w:hAnsi="Century Gothic"/>
                <w:noProof/>
              </w:rPr>
              <w:t>Camau a gymerwyd i gefnogi cymunedau drwy gynyddu nifer y bobl sydd â larymau mwg ac addysg diogelwch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_Toc142637412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11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265B419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3" w:history="1">
            <w:r w:rsidR="00107CF3" w:rsidRPr="00B91A89">
              <w:rPr>
                <w:rStyle w:val="Hyperlink"/>
                <w:noProof/>
              </w:rPr>
              <w:t>7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Galwadau Diangen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_Toc142637413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12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32BAEE29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14" w:history="1">
            <w:r w:rsidR="00AF0560">
              <w:rPr>
                <w:rStyle w:val="Hyperlink"/>
                <w:rFonts w:ascii="Century Gothic" w:hAnsi="Century Gothic"/>
                <w:noProof/>
                <w:lang w:eastAsia="en-US"/>
              </w:rPr>
              <w:t>Camau a gymerwyd i leihau LTA ysbytai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_Toc142637414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13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84F74E2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5" w:history="1">
            <w:r w:rsidR="00107CF3" w:rsidRPr="00B91A89">
              <w:rPr>
                <w:rStyle w:val="Hyperlink"/>
                <w:noProof/>
              </w:rPr>
              <w:t>8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Digwyddiadau Gwasanaeth Arbennig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_Toc142637415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13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2B43E1B6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16" w:history="1">
            <w:r w:rsidR="00AF0560">
              <w:rPr>
                <w:rStyle w:val="Hyperlink"/>
                <w:rFonts w:ascii="Century Gothic" w:hAnsi="Century Gothic"/>
                <w:noProof/>
                <w:lang w:eastAsia="en-US"/>
              </w:rPr>
              <w:t>Camau a gymerwyd i leihau Galwadau Gwasanaeth Arbennig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_Toc142637416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15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636D443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7" w:history="1">
            <w:r w:rsidR="00107CF3" w:rsidRPr="00B91A89">
              <w:rPr>
                <w:rStyle w:val="Hyperlink"/>
                <w:noProof/>
              </w:rPr>
              <w:t>9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Gwrthdrawiadau ar y Ffordd a Thynnu'n Rhydd/Rhyddhau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_Toc142637417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16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607A03AD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18" w:history="1">
            <w:r w:rsidR="00AF0560">
              <w:rPr>
                <w:rStyle w:val="Hyperlink"/>
                <w:rFonts w:ascii="Century Gothic" w:hAnsi="Century Gothic"/>
                <w:noProof/>
                <w:lang w:eastAsia="en-US"/>
              </w:rPr>
              <w:t>Camau a gymerwyd i leihau GTFf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_Toc142637418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17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43EBEEEC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19" w:history="1">
            <w:r w:rsidR="00107CF3" w:rsidRPr="00B91A89">
              <w:rPr>
                <w:rStyle w:val="Hyperlink"/>
                <w:noProof/>
              </w:rPr>
              <w:t>10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Monitro yn erbyn Amcan Gwella a Llesiant 1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_Toc142637419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18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4D399CDD" w14:textId="77777777" w:rsidR="00B91A89" w:rsidRPr="00B91A89" w:rsidRDefault="003F6CBC">
          <w:pPr>
            <w:pStyle w:val="TOC2"/>
            <w:tabs>
              <w:tab w:val="left" w:pos="1320"/>
            </w:tabs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20" w:history="1">
            <w:r w:rsidR="00107CF3" w:rsidRPr="00B91A89">
              <w:rPr>
                <w:rStyle w:val="Hyperlink"/>
                <w:rFonts w:ascii="Century Gothic" w:hAnsi="Century Gothic"/>
                <w:noProof/>
              </w:rPr>
              <w:t>10.1</w:t>
            </w:r>
            <w:r w:rsidR="00107CF3" w:rsidRPr="00B91A89">
              <w:rPr>
                <w:rFonts w:ascii="Century Gothic" w:eastAsiaTheme="minorEastAsia" w:hAnsi="Century Gothic" w:cstheme="minorBidi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rFonts w:ascii="Century Gothic" w:hAnsi="Century Gothic"/>
                <w:noProof/>
              </w:rPr>
              <w:t>Archwiliadau Diogel ac Iach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_Toc142637420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18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643AEEA" w14:textId="77777777" w:rsidR="00B91A89" w:rsidRPr="00B91A89" w:rsidRDefault="003F6CBC">
          <w:pPr>
            <w:pStyle w:val="TOC2"/>
            <w:rPr>
              <w:rFonts w:ascii="Century Gothic" w:eastAsiaTheme="minorEastAsia" w:hAnsi="Century Gothic" w:cstheme="minorBidi"/>
              <w:noProof/>
              <w:sz w:val="22"/>
              <w:szCs w:val="22"/>
            </w:rPr>
          </w:pPr>
          <w:hyperlink w:anchor="_Toc142637421" w:history="1">
            <w:r w:rsidR="00AF0560">
              <w:rPr>
                <w:rStyle w:val="Hyperlink"/>
                <w:rFonts w:ascii="Century Gothic" w:hAnsi="Century Gothic"/>
                <w:noProof/>
                <w:lang w:eastAsia="en-US"/>
              </w:rPr>
              <w:t>Camau a gymerwyd i wella perfformiad Archwiliadau Diogel ac Iach yn ystod y chwarter blaenorol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ab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instrText xml:space="preserve"> PAGEREF _Toc142637421 \h </w:instrText>
            </w:r>
            <w:r w:rsidR="00107CF3" w:rsidRPr="00B91A89">
              <w:rPr>
                <w:rFonts w:ascii="Century Gothic" w:hAnsi="Century Gothic"/>
                <w:noProof/>
                <w:webHidden/>
              </w:rPr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107CF3" w:rsidRPr="00B91A89">
              <w:rPr>
                <w:rFonts w:ascii="Century Gothic" w:hAnsi="Century Gothic"/>
                <w:noProof/>
                <w:webHidden/>
              </w:rPr>
              <w:t>19</w:t>
            </w:r>
            <w:r w:rsidR="00107CF3" w:rsidRPr="00B91A89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D9A1EAC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22" w:history="1">
            <w:r w:rsidR="00107CF3" w:rsidRPr="00B91A89">
              <w:rPr>
                <w:rStyle w:val="Hyperlink"/>
                <w:noProof/>
              </w:rPr>
              <w:t>11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Argaeledd Arfaethedig 18 Gorsaf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_Toc142637422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20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7C979A40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23" w:history="1">
            <w:r w:rsidR="00107CF3" w:rsidRPr="00B91A89">
              <w:rPr>
                <w:rStyle w:val="Hyperlink"/>
                <w:noProof/>
              </w:rPr>
              <w:t>12</w:t>
            </w:r>
            <w:r w:rsidR="00107CF3" w:rsidRPr="00B91A89">
              <w:rPr>
                <w:rFonts w:eastAsiaTheme="minorEastAsia" w:cstheme="minorBidi"/>
                <w:b w:val="0"/>
                <w:noProof/>
                <w:sz w:val="22"/>
                <w:szCs w:val="22"/>
              </w:rPr>
              <w:tab/>
            </w:r>
            <w:r w:rsidR="00107CF3" w:rsidRPr="00B91A89">
              <w:rPr>
                <w:rStyle w:val="Hyperlink"/>
                <w:noProof/>
              </w:rPr>
              <w:t>Absenoldebau Staff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_Toc142637423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21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5F058D6C" w14:textId="77777777" w:rsidR="00B91A89" w:rsidRPr="00B91A89" w:rsidRDefault="003F6CBC">
          <w:pPr>
            <w:pStyle w:val="TOC1"/>
            <w:rPr>
              <w:rFonts w:eastAsiaTheme="minorEastAsia" w:cstheme="minorBidi"/>
              <w:b w:val="0"/>
              <w:noProof/>
              <w:sz w:val="22"/>
              <w:szCs w:val="22"/>
            </w:rPr>
          </w:pPr>
          <w:hyperlink w:anchor="_Toc142637424" w:history="1">
            <w:r w:rsidR="00107CF3" w:rsidRPr="00B91A89">
              <w:rPr>
                <w:rStyle w:val="Hyperlink"/>
                <w:noProof/>
              </w:rPr>
              <w:t>Geirfa</w:t>
            </w:r>
            <w:r w:rsidR="00107CF3" w:rsidRPr="00B91A89">
              <w:rPr>
                <w:noProof/>
                <w:webHidden/>
              </w:rPr>
              <w:tab/>
            </w:r>
            <w:r w:rsidR="00107CF3" w:rsidRPr="00B91A89">
              <w:rPr>
                <w:noProof/>
                <w:webHidden/>
              </w:rPr>
              <w:fldChar w:fldCharType="begin"/>
            </w:r>
            <w:r w:rsidR="00107CF3" w:rsidRPr="00B91A89">
              <w:rPr>
                <w:noProof/>
                <w:webHidden/>
              </w:rPr>
              <w:instrText xml:space="preserve"> PAGEREF _Toc142637424 \h </w:instrText>
            </w:r>
            <w:r w:rsidR="00107CF3" w:rsidRPr="00B91A89">
              <w:rPr>
                <w:noProof/>
                <w:webHidden/>
              </w:rPr>
            </w:r>
            <w:r w:rsidR="00107CF3" w:rsidRPr="00B91A89">
              <w:rPr>
                <w:noProof/>
                <w:webHidden/>
              </w:rPr>
              <w:fldChar w:fldCharType="separate"/>
            </w:r>
            <w:r w:rsidR="00107CF3" w:rsidRPr="00B91A89">
              <w:rPr>
                <w:noProof/>
                <w:webHidden/>
              </w:rPr>
              <w:t>22</w:t>
            </w:r>
            <w:r w:rsidR="00107CF3" w:rsidRPr="00B91A89">
              <w:rPr>
                <w:noProof/>
                <w:webHidden/>
              </w:rPr>
              <w:fldChar w:fldCharType="end"/>
            </w:r>
          </w:hyperlink>
        </w:p>
        <w:p w14:paraId="730F51F5" w14:textId="4DD3B48C" w:rsidR="00985BE0" w:rsidRDefault="00107CF3" w:rsidP="00414B2A">
          <w:pPr>
            <w:pStyle w:val="TOCHeading"/>
            <w:jc w:val="center"/>
          </w:pPr>
          <w:r w:rsidRPr="00B91A89">
            <w:rPr>
              <w:rFonts w:ascii="Century Gothic" w:hAnsi="Century Gothic"/>
            </w:rPr>
            <w:fldChar w:fldCharType="end"/>
          </w:r>
        </w:p>
      </w:sdtContent>
    </w:sdt>
    <w:p w14:paraId="2DC80929" w14:textId="77777777" w:rsidR="00985BE0" w:rsidRDefault="00107CF3">
      <w:pPr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br w:type="page"/>
      </w:r>
    </w:p>
    <w:p w14:paraId="20FE135F" w14:textId="77777777" w:rsidR="00F51759" w:rsidRPr="00797F4C" w:rsidRDefault="00F51759" w:rsidP="00F51759">
      <w:pPr>
        <w:rPr>
          <w:rFonts w:ascii="Century Gothic" w:hAnsi="Century Gothic" w:cstheme="minorHAnsi"/>
        </w:rPr>
        <w:sectPr w:rsidR="00F51759" w:rsidRPr="00797F4C" w:rsidSect="001E5D6B">
          <w:headerReference w:type="default" r:id="rId13"/>
          <w:footnotePr>
            <w:numFmt w:val="chicago"/>
            <w:numRestart w:val="eachPage"/>
          </w:footnotePr>
          <w:pgSz w:w="11906" w:h="16838" w:code="9"/>
          <w:pgMar w:top="1134" w:right="1134" w:bottom="1134" w:left="1134" w:header="709" w:footer="709" w:gutter="0"/>
          <w:pgNumType w:start="0" w:chapStyle="1"/>
          <w:cols w:space="708"/>
          <w:docGrid w:linePitch="360"/>
        </w:sectPr>
      </w:pPr>
    </w:p>
    <w:p w14:paraId="4E39DCE8" w14:textId="77777777" w:rsidR="00D920DB" w:rsidRPr="00797F4C" w:rsidRDefault="00107CF3" w:rsidP="006A471A">
      <w:pPr>
        <w:pStyle w:val="Heading1"/>
        <w:numPr>
          <w:ilvl w:val="2"/>
          <w:numId w:val="31"/>
        </w:numPr>
        <w:spacing w:before="0"/>
        <w:ind w:left="709" w:hanging="709"/>
        <w:rPr>
          <w:rFonts w:cstheme="minorHAnsi"/>
          <w:sz w:val="24"/>
          <w:szCs w:val="24"/>
        </w:rPr>
      </w:pPr>
      <w:bookmarkStart w:id="1" w:name="_Toc142637403"/>
      <w:r>
        <w:rPr>
          <w:rFonts w:eastAsia="Century Gothic" w:cs="Calibri"/>
          <w:bCs/>
          <w:color w:val="000000"/>
          <w:sz w:val="24"/>
          <w:szCs w:val="24"/>
          <w:lang w:val="cy-GB"/>
        </w:rPr>
        <w:lastRenderedPageBreak/>
        <w:t>Pob Digwyddiad</w:t>
      </w:r>
      <w:bookmarkEnd w:id="1"/>
    </w:p>
    <w:p w14:paraId="1CDC8F5E" w14:textId="77777777" w:rsidR="00D920DB" w:rsidRPr="00797F4C" w:rsidRDefault="00D920DB" w:rsidP="00D920DB">
      <w:pPr>
        <w:pStyle w:val="NoSpacing"/>
        <w:ind w:left="720"/>
        <w:rPr>
          <w:rFonts w:ascii="Century Gothic" w:hAnsi="Century Gothic" w:cstheme="minorHAnsi"/>
          <w:b/>
          <w:sz w:val="24"/>
          <w:szCs w:val="24"/>
        </w:rPr>
      </w:pPr>
    </w:p>
    <w:p w14:paraId="5474CFE1" w14:textId="77777777" w:rsidR="00B40ECF" w:rsidRPr="00797F4C" w:rsidRDefault="00107CF3" w:rsidP="006A471A">
      <w:pPr>
        <w:pStyle w:val="NoSpacing"/>
        <w:numPr>
          <w:ilvl w:val="0"/>
          <w:numId w:val="30"/>
        </w:numPr>
        <w:ind w:left="709" w:hanging="709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eastAsia="Century Gothic" w:hAnsi="Century Gothic" w:cs="Calibri"/>
          <w:sz w:val="24"/>
          <w:szCs w:val="24"/>
          <w:lang w:val="cy-GB"/>
        </w:rPr>
        <w:t xml:space="preserve">Yn ystod chwarter cyntaf blwyddyn ariannol 2023/24, mynychodd y Gwasanaeth 1,635 o ddigwyddiadau brys a galwadau diangen, cynnydd o 3.8% ar yr un cyfnod yn y flwyddyn ariannol flaenorol (1,575). </w:t>
      </w:r>
    </w:p>
    <w:p w14:paraId="2057D690" w14:textId="77777777" w:rsidR="00CC4A33" w:rsidRPr="00797F4C" w:rsidRDefault="00CC4A33" w:rsidP="00CC4A33">
      <w:pPr>
        <w:pStyle w:val="ListParagraph"/>
        <w:rPr>
          <w:rFonts w:ascii="Century Gothic" w:hAnsi="Century Gothic" w:cstheme="minorHAnsi"/>
          <w:sz w:val="8"/>
        </w:rPr>
      </w:pPr>
    </w:p>
    <w:p w14:paraId="64CF1466" w14:textId="77777777" w:rsidR="00CC4A33" w:rsidRPr="00797F4C" w:rsidRDefault="00107CF3" w:rsidP="005A292E">
      <w:pPr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4DA5741C" wp14:editId="5F642FDC">
            <wp:extent cx="5966460" cy="3065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28" cy="306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E6ED5" w14:textId="77777777" w:rsidR="00F51759" w:rsidRPr="00797F4C" w:rsidRDefault="00F51759" w:rsidP="008520E2">
      <w:pPr>
        <w:pStyle w:val="ListParagraph"/>
        <w:ind w:left="-142"/>
        <w:rPr>
          <w:rFonts w:ascii="Century Gothic" w:hAnsi="Century Gothic" w:cstheme="minorHAnsi"/>
          <w:highlight w:val="yellow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806"/>
        <w:gridCol w:w="840"/>
        <w:gridCol w:w="764"/>
        <w:gridCol w:w="776"/>
        <w:gridCol w:w="1350"/>
        <w:gridCol w:w="1134"/>
        <w:gridCol w:w="283"/>
        <w:gridCol w:w="1276"/>
        <w:gridCol w:w="1276"/>
      </w:tblGrid>
      <w:tr w:rsidR="003F2DB0" w14:paraId="3D109DE2" w14:textId="77777777" w:rsidTr="00B91A89">
        <w:trPr>
          <w:trHeight w:val="691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E328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Categori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4016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Blwyddyn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5B91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FC5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717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5B4FB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Ch.4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E31E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Cyfanswm y flwyddyn hyd yma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1B8F6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</w:t>
            </w:r>
          </w:p>
          <w:p w14:paraId="58617EA5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newid</w:t>
            </w:r>
          </w:p>
          <w:p w14:paraId="2F447282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</w:t>
            </w:r>
          </w:p>
          <w:p w14:paraId="6FE9B4A6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yn ystod </w:t>
            </w:r>
          </w:p>
          <w:p w14:paraId="73C432D2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</w:t>
            </w:r>
          </w:p>
          <w:p w14:paraId="48DE9F7E" w14:textId="77777777" w:rsidR="002E62FA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flwyddyn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992B2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7C0C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</w:t>
            </w:r>
          </w:p>
          <w:p w14:paraId="71ACB9D7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3 blynedd </w:t>
            </w:r>
          </w:p>
          <w:p w14:paraId="0A625303" w14:textId="77777777" w:rsidR="002E62FA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74EC3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newid </w:t>
            </w:r>
          </w:p>
          <w:p w14:paraId="0E358348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yn </w:t>
            </w:r>
          </w:p>
          <w:p w14:paraId="35FA1F1F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ystod y </w:t>
            </w:r>
          </w:p>
          <w:p w14:paraId="5788CA6B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flwyddyn / </w:t>
            </w:r>
          </w:p>
          <w:p w14:paraId="35CA42C3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</w:t>
            </w:r>
          </w:p>
          <w:p w14:paraId="2B700F27" w14:textId="77777777" w:rsidR="004E4595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3 blynedd </w:t>
            </w:r>
          </w:p>
          <w:p w14:paraId="05021C9E" w14:textId="77777777" w:rsidR="002E62FA" w:rsidRPr="00B91A89" w:rsidRDefault="00107CF3" w:rsidP="004E459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</w:tr>
      <w:tr w:rsidR="003F2DB0" w14:paraId="10246A57" w14:textId="77777777" w:rsidTr="00B91A89">
        <w:trPr>
          <w:trHeight w:hRule="exact" w:val="57"/>
        </w:trPr>
        <w:tc>
          <w:tcPr>
            <w:tcW w:w="8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5C1B1" w14:textId="77777777" w:rsidR="00EC5019" w:rsidRPr="00B91A89" w:rsidRDefault="00EC5019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46DEE" w14:textId="77777777" w:rsidR="00EC5019" w:rsidRPr="00B91A89" w:rsidRDefault="00EC5019" w:rsidP="002E62FA">
            <w:pPr>
              <w:ind w:left="31" w:hanging="31"/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A1A00" w14:textId="77777777" w:rsidR="00EC5019" w:rsidRPr="00B91A89" w:rsidRDefault="00EC5019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</w:tr>
      <w:tr w:rsidR="003F2DB0" w14:paraId="31C0D9AD" w14:textId="77777777" w:rsidTr="00B91A89">
        <w:trPr>
          <w:trHeight w:val="5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344A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Cyfanswm yr </w:t>
            </w:r>
          </w:p>
          <w:p w14:paraId="68B2ECEC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holl  </w:t>
            </w:r>
          </w:p>
          <w:p w14:paraId="3338051C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ddigwyddiadau  </w:t>
            </w:r>
          </w:p>
          <w:p w14:paraId="0728C1D1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yr aethpwyd  </w:t>
            </w:r>
          </w:p>
          <w:p w14:paraId="41A01CB5" w14:textId="77777777" w:rsidR="002E62FA" w:rsidRPr="00B91A89" w:rsidRDefault="00C3453F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atyn nhw</w:t>
            </w:r>
            <w:r w:rsidR="00107CF3"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24EB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2B0F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1,635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9033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E5BE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5958C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870" w14:textId="77777777" w:rsidR="002E62FA" w:rsidRPr="00B91A89" w:rsidRDefault="00107CF3" w:rsidP="00A5203D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1,635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CFDC96" w14:textId="77777777" w:rsidR="00281478" w:rsidRPr="00B91A89" w:rsidRDefault="00107CF3" w:rsidP="002E62FA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074E66C6" w14:textId="77777777" w:rsidR="002E62FA" w:rsidRPr="00B91A89" w:rsidRDefault="00107CF3" w:rsidP="00A5203D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3.8%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96C34" w14:textId="77777777" w:rsidR="002E62FA" w:rsidRPr="00B91A89" w:rsidRDefault="002E62FA" w:rsidP="002E62FA">
            <w:pPr>
              <w:ind w:left="31" w:hanging="31"/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7B490285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9D48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1,425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889B77" w14:textId="77777777" w:rsidR="00281478" w:rsidRPr="00B91A89" w:rsidRDefault="00107CF3" w:rsidP="00281478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7BC0E291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shd w:val="clear" w:color="auto" w:fill="FF0000"/>
                <w:lang w:val="cy-GB"/>
              </w:rPr>
              <w:t>14.7%</w:t>
            </w:r>
          </w:p>
        </w:tc>
      </w:tr>
      <w:tr w:rsidR="003F2DB0" w14:paraId="7D077907" w14:textId="77777777" w:rsidTr="00B91A89">
        <w:trPr>
          <w:trHeight w:val="422"/>
        </w:trPr>
        <w:tc>
          <w:tcPr>
            <w:tcW w:w="1702" w:type="dxa"/>
            <w:vMerge/>
            <w:vAlign w:val="center"/>
          </w:tcPr>
          <w:p w14:paraId="4E6B8535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2769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A2DD" w14:textId="77777777" w:rsidR="002E62FA" w:rsidRPr="00B91A89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1,575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AC936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D6AF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9EF03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0E3F" w14:textId="77777777" w:rsidR="002E62FA" w:rsidRPr="00B91A89" w:rsidRDefault="00107CF3" w:rsidP="00FC0D4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1,575</w:t>
            </w: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0F765DA8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3B68B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02AEDB66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2396EC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/>
            <w:shd w:val="clear" w:color="auto" w:fill="FF0000"/>
            <w:vAlign w:val="center"/>
          </w:tcPr>
          <w:p w14:paraId="35619E6D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</w:tr>
      <w:tr w:rsidR="003F2DB0" w14:paraId="5C632E63" w14:textId="77777777" w:rsidTr="00B91A89">
        <w:trPr>
          <w:trHeight w:hRule="exact" w:val="57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AF067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55C08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89D15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F2A55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7FAE2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0A19F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50B6E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45D6A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9F46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B0C55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4F2CB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</w:tr>
      <w:tr w:rsidR="003F2DB0" w14:paraId="648EEBDF" w14:textId="77777777" w:rsidTr="00B91A89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13B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Cyfanswm y  </w:t>
            </w:r>
          </w:p>
          <w:p w14:paraId="245A0966" w14:textId="77777777" w:rsidR="000B348B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tanau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649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C41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C5F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8B6C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8FF1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E4FE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600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02D951" w14:textId="77777777" w:rsidR="00125B2D" w:rsidRPr="00B91A89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6F57A142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trike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4.0%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260F5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14DE53C6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09252" w14:textId="77777777" w:rsidR="000B348B" w:rsidRPr="00B91A89" w:rsidRDefault="00107CF3" w:rsidP="000B348B">
            <w:pPr>
              <w:ind w:left="-94" w:right="-125"/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383A20E4" w14:textId="77777777" w:rsidR="00C712F3" w:rsidRPr="00B91A89" w:rsidRDefault="00107CF3" w:rsidP="000B348B">
            <w:pPr>
              <w:jc w:val="center"/>
              <w:rPr>
                <w:rFonts w:ascii="Wingdings" w:eastAsia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A"/>
            </w:r>
          </w:p>
          <w:p w14:paraId="290CA126" w14:textId="77777777" w:rsidR="00125B2D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0.3%</w:t>
            </w:r>
          </w:p>
        </w:tc>
      </w:tr>
      <w:tr w:rsidR="003F2DB0" w14:paraId="164F1AB4" w14:textId="77777777" w:rsidTr="00B91A89">
        <w:trPr>
          <w:trHeight w:val="436"/>
        </w:trPr>
        <w:tc>
          <w:tcPr>
            <w:tcW w:w="1702" w:type="dxa"/>
            <w:vMerge/>
            <w:vAlign w:val="center"/>
          </w:tcPr>
          <w:p w14:paraId="59FBA546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5169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00F5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577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1B2B6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1C5C3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C94EC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D55C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577</w:t>
            </w: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4F9B0A08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A60F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  <w:p w14:paraId="70DB360F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B5C886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/>
            <w:shd w:val="clear" w:color="auto" w:fill="00B050"/>
            <w:vAlign w:val="center"/>
          </w:tcPr>
          <w:p w14:paraId="6CDA85E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0BA0418C" w14:textId="77777777" w:rsidTr="00B91A89">
        <w:trPr>
          <w:trHeight w:hRule="exact" w:val="57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01892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B872F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DF083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0B4A4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EFCBA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23CDE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5ED90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769C7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E788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C5082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947B1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61C60CD1" w14:textId="77777777" w:rsidTr="00B91A89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4F15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Digwyddiadau  </w:t>
            </w:r>
          </w:p>
          <w:p w14:paraId="6689AD72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Gwasanaeth  </w:t>
            </w:r>
          </w:p>
          <w:p w14:paraId="4ACFDFEE" w14:textId="77777777" w:rsidR="000B348B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Arbennig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8E6C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7A5C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ECF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CB5E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color w:val="FF000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0AB9E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color w:val="FF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768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CA11D70" w14:textId="77777777" w:rsidR="000B348B" w:rsidRPr="00B91A89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5BF3356A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trike/>
                <w:color w:val="FF0000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1.5%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51AA5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07EBFE71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802" w14:textId="77777777" w:rsidR="000B348B" w:rsidRPr="00B91A89" w:rsidRDefault="00107CF3" w:rsidP="000B348B">
            <w:pPr>
              <w:ind w:left="-94" w:right="-125"/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FAD359F" w14:textId="77777777" w:rsidR="000B348B" w:rsidRPr="00B91A89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42EEE4A3" w14:textId="77777777" w:rsidR="00906254" w:rsidRPr="00B91A89" w:rsidRDefault="00107CF3" w:rsidP="00C655BF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72.9%</w:t>
            </w:r>
          </w:p>
        </w:tc>
      </w:tr>
      <w:tr w:rsidR="003F2DB0" w14:paraId="7C88DF9B" w14:textId="77777777" w:rsidTr="00B91A89">
        <w:trPr>
          <w:trHeight w:val="516"/>
        </w:trPr>
        <w:tc>
          <w:tcPr>
            <w:tcW w:w="1702" w:type="dxa"/>
            <w:vMerge/>
            <w:vAlign w:val="center"/>
          </w:tcPr>
          <w:p w14:paraId="05E69255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889A3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52C5A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327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32F2A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607C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3433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5C050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327</w:t>
            </w: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012F8D2A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3E68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0031CD77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A3F74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/>
            <w:shd w:val="clear" w:color="auto" w:fill="FF0000"/>
            <w:vAlign w:val="center"/>
          </w:tcPr>
          <w:p w14:paraId="5A515078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09A14323" w14:textId="77777777" w:rsidTr="00B91A89">
        <w:trPr>
          <w:trHeight w:hRule="exact" w:val="57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2709" w14:textId="77777777" w:rsidR="002E62FA" w:rsidRPr="00B91A89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</w:tr>
      <w:tr w:rsidR="003F2DB0" w14:paraId="4DE567EB" w14:textId="77777777" w:rsidTr="00B91A89">
        <w:trPr>
          <w:trHeight w:val="566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5868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Cyfanswm y  </w:t>
            </w:r>
          </w:p>
          <w:p w14:paraId="37E13438" w14:textId="77777777" w:rsidR="004E4595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galwadau  </w:t>
            </w:r>
          </w:p>
          <w:p w14:paraId="559D2926" w14:textId="77777777" w:rsidR="000B348B" w:rsidRPr="00B91A89" w:rsidRDefault="00107CF3" w:rsidP="004E459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diangen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8AB9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8E9D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703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C160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5D6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76CD0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5D47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703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952E0E" w14:textId="77777777" w:rsidR="000B348B" w:rsidRPr="00B91A89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3614B0F1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4.8%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4EFEE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4E056A42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A35ED" w14:textId="77777777" w:rsidR="000B348B" w:rsidRPr="00B91A89" w:rsidRDefault="00107CF3" w:rsidP="000B348B">
            <w:pPr>
              <w:ind w:left="-94" w:right="-125"/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88397AC" w14:textId="77777777" w:rsidR="000B348B" w:rsidRPr="00B91A89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B91A89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5B5E5B67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11.2%</w:t>
            </w:r>
          </w:p>
        </w:tc>
      </w:tr>
      <w:tr w:rsidR="003F2DB0" w14:paraId="7310472F" w14:textId="77777777" w:rsidTr="00B91A89">
        <w:trPr>
          <w:trHeight w:val="567"/>
        </w:trPr>
        <w:tc>
          <w:tcPr>
            <w:tcW w:w="1702" w:type="dxa"/>
            <w:vMerge/>
            <w:vAlign w:val="center"/>
          </w:tcPr>
          <w:p w14:paraId="74D0729E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A05D7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104EFF6C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671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1A97E84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E677535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83146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56F4B1" w14:textId="77777777" w:rsidR="000B348B" w:rsidRPr="00B91A89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671</w:t>
            </w: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15F5EEDE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9667C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  <w:p w14:paraId="2D3D607D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AB7327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276" w:type="dxa"/>
            <w:vMerge/>
            <w:shd w:val="clear" w:color="auto" w:fill="FF0000"/>
            <w:vAlign w:val="center"/>
          </w:tcPr>
          <w:p w14:paraId="1A6D6D8C" w14:textId="77777777" w:rsidR="000B348B" w:rsidRPr="00B91A89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3CE4399E" w14:textId="77777777" w:rsidTr="00B91A89">
        <w:trPr>
          <w:trHeight w:val="666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7C02C" w14:textId="77777777" w:rsidR="00FC0D45" w:rsidRPr="00B91A89" w:rsidRDefault="00107CF3" w:rsidP="004E4595">
            <w:pPr>
              <w:rPr>
                <w:rFonts w:ascii="Century Gothic" w:hAnsi="Century Gothic" w:cstheme="minorBidi"/>
                <w:sz w:val="18"/>
                <w:szCs w:val="20"/>
              </w:rPr>
            </w:pPr>
            <w:r>
              <w:rPr>
                <w:rFonts w:ascii="Century Gothic" w:eastAsia="Century Gothic" w:hAnsi="Century Gothic"/>
                <w:sz w:val="18"/>
                <w:szCs w:val="18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1A832FE0" w14:textId="77777777" w:rsidR="00C84569" w:rsidRDefault="00C84569">
      <w:pPr>
        <w:rPr>
          <w:rFonts w:ascii="Century Gothic" w:hAnsi="Century Gothic" w:cstheme="minorHAnsi"/>
        </w:rPr>
      </w:pPr>
    </w:p>
    <w:p w14:paraId="35D0772C" w14:textId="77777777" w:rsidR="00C84569" w:rsidRDefault="00C84569">
      <w:pPr>
        <w:rPr>
          <w:rFonts w:ascii="Century Gothic" w:hAnsi="Century Gothic" w:cstheme="minorHAnsi"/>
        </w:rPr>
      </w:pPr>
    </w:p>
    <w:p w14:paraId="1978A1D0" w14:textId="77777777" w:rsidR="00F31F4F" w:rsidRDefault="00107CF3" w:rsidP="00DE074E">
      <w:pPr>
        <w:pStyle w:val="Heading2"/>
        <w:spacing w:after="120"/>
        <w:rPr>
          <w:rFonts w:eastAsia="Calibri"/>
          <w:noProof/>
          <w:lang w:eastAsia="en-US"/>
        </w:rPr>
      </w:pPr>
      <w:bookmarkStart w:id="2" w:name="_Toc142637404"/>
      <w:r>
        <w:rPr>
          <w:rFonts w:eastAsia="Century Gothic" w:cs="Times New Roman"/>
          <w:bCs/>
          <w:noProof/>
          <w:szCs w:val="24"/>
          <w:lang w:val="cy-GB" w:eastAsia="en-US"/>
        </w:rPr>
        <w:lastRenderedPageBreak/>
        <w:t>Camau gweithredu a gymerwyd i wella perfformiad yn ystod y chwarter blaenorol</w:t>
      </w:r>
      <w:bookmarkEnd w:id="2"/>
      <w:r>
        <w:rPr>
          <w:rFonts w:eastAsia="Century Gothic" w:cs="Times New Roman"/>
          <w:bCs/>
          <w:noProof/>
          <w:szCs w:val="24"/>
          <w:lang w:val="cy-GB" w:eastAsia="en-US"/>
        </w:rPr>
        <w:t xml:space="preserve"> </w:t>
      </w:r>
    </w:p>
    <w:p w14:paraId="43E45F56" w14:textId="77777777" w:rsidR="00F31F4F" w:rsidRDefault="00107CF3" w:rsidP="006A471A">
      <w:pPr>
        <w:pStyle w:val="ListParagraph"/>
        <w:numPr>
          <w:ilvl w:val="0"/>
          <w:numId w:val="22"/>
        </w:numPr>
        <w:ind w:left="851" w:hanging="425"/>
        <w:rPr>
          <w:rFonts w:ascii="Century Gothic" w:hAnsi="Century Gothic"/>
        </w:rPr>
      </w:pPr>
      <w:r>
        <w:rPr>
          <w:rFonts w:ascii="Century Gothic" w:eastAsia="Century Gothic" w:hAnsi="Century Gothic"/>
          <w:b/>
          <w:bCs/>
          <w:lang w:val="cy-GB"/>
        </w:rPr>
        <w:t xml:space="preserve">Cynnydd mewn LTA </w:t>
      </w:r>
      <w:r>
        <w:rPr>
          <w:rFonts w:ascii="Century Gothic" w:eastAsia="Century Gothic" w:hAnsi="Century Gothic"/>
          <w:lang w:val="cy-GB"/>
        </w:rPr>
        <w:t>– Rydym yn ymwybodol o’r cynnydd mewn LTA mewn lleoliadau annomestig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Daw’r rhan fwyaf o’r galwadau hyn o Fwrdd Iechyd Prifysgol Betsi Cadwaladr (BIPBC) (nifer o resymau pam iddynt weithredu)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Rydym yn parhau i weithio gyda BIPBC i’w lleihau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Yn dilyn ymddeoliad staff y gwasanaeth tân yn yr adran Amddiffyn, mae'r cysylltiad rhwng Ardal y Gorllewin a'r Dwyrain bellach yn cael ei ailsefydlu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Mae strategaeth waith newydd yn cael ei datblygu i leihau LTA</w:t>
      </w:r>
      <w:r w:rsidR="00094A1B">
        <w:rPr>
          <w:rFonts w:ascii="Century Gothic" w:eastAsia="Century Gothic" w:hAnsi="Century Gothic"/>
          <w:lang w:val="cy-GB"/>
        </w:rPr>
        <w:t xml:space="preserve">. </w:t>
      </w:r>
    </w:p>
    <w:p w14:paraId="2B2A379E" w14:textId="77777777" w:rsidR="00F31F4F" w:rsidRDefault="00107CF3" w:rsidP="006A471A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Daw’r cynnydd o ran mynychu LTA mewn anheddau domestig oherwydd y cynnydd yn nifer y bobl fregus ac oedrannus sy'n defnyddio systemau monitro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0DA465EB" w14:textId="77777777" w:rsidR="0088591F" w:rsidRDefault="0088591F" w:rsidP="0088591F">
      <w:pPr>
        <w:pStyle w:val="ListParagraph"/>
        <w:ind w:left="2160"/>
        <w:rPr>
          <w:rFonts w:ascii="Century Gothic" w:hAnsi="Century Gothic"/>
        </w:rPr>
      </w:pPr>
    </w:p>
    <w:p w14:paraId="76E6A0B7" w14:textId="77777777" w:rsidR="00F31F4F" w:rsidRDefault="00107CF3" w:rsidP="006A471A">
      <w:pPr>
        <w:pStyle w:val="ListParagraph"/>
        <w:numPr>
          <w:ilvl w:val="0"/>
          <w:numId w:val="22"/>
        </w:numPr>
        <w:ind w:left="851" w:hanging="425"/>
        <w:rPr>
          <w:rFonts w:ascii="Century Gothic" w:hAnsi="Century Gothic"/>
        </w:rPr>
      </w:pPr>
      <w:r>
        <w:rPr>
          <w:rFonts w:ascii="Century Gothic" w:eastAsia="Century Gothic" w:hAnsi="Century Gothic"/>
          <w:b/>
          <w:bCs/>
          <w:lang w:val="cy-GB"/>
        </w:rPr>
        <w:t>Cynnydd mewn Galwadau Gwasanaeth</w:t>
      </w:r>
      <w:r>
        <w:rPr>
          <w:rFonts w:ascii="Century Gothic" w:eastAsia="Century Gothic" w:hAnsi="Century Gothic"/>
          <w:lang w:val="cy-GB"/>
        </w:rPr>
        <w:t xml:space="preserve"> Arbennig (</w:t>
      </w:r>
      <w:r w:rsidR="00C3453F">
        <w:rPr>
          <w:rFonts w:ascii="Century Gothic" w:eastAsia="Century Gothic" w:hAnsi="Century Gothic"/>
          <w:lang w:val="cy-GB"/>
        </w:rPr>
        <w:t>SSC</w:t>
      </w:r>
      <w:r>
        <w:rPr>
          <w:rFonts w:ascii="Century Gothic" w:eastAsia="Century Gothic" w:hAnsi="Century Gothic"/>
          <w:lang w:val="cy-GB"/>
        </w:rPr>
        <w:t xml:space="preserve">) – Daw’r cynnydd cyffredinol mewn </w:t>
      </w:r>
      <w:r w:rsidR="00C3453F">
        <w:rPr>
          <w:rFonts w:ascii="Century Gothic" w:eastAsia="Century Gothic" w:hAnsi="Century Gothic"/>
          <w:lang w:val="cy-GB"/>
        </w:rPr>
        <w:t>SSC</w:t>
      </w:r>
      <w:r>
        <w:rPr>
          <w:rFonts w:ascii="Century Gothic" w:eastAsia="Century Gothic" w:hAnsi="Century Gothic"/>
          <w:lang w:val="cy-GB"/>
        </w:rPr>
        <w:t xml:space="preserve"> yn dilyn newid mewn polisi sy'n ymwneud â mynychu </w:t>
      </w:r>
      <w:r w:rsidR="00C3453F">
        <w:rPr>
          <w:rFonts w:ascii="Century Gothic" w:eastAsia="Century Gothic" w:hAnsi="Century Gothic"/>
          <w:lang w:val="cy-GB"/>
        </w:rPr>
        <w:t>SSC</w:t>
      </w:r>
      <w:r w:rsidR="00D32D0B">
        <w:rPr>
          <w:rFonts w:ascii="Century Gothic" w:eastAsia="Century Gothic" w:hAnsi="Century Gothic"/>
          <w:lang w:val="cy-GB"/>
        </w:rPr>
        <w:t>,</w:t>
      </w:r>
      <w:r>
        <w:rPr>
          <w:rFonts w:ascii="Century Gothic" w:eastAsia="Century Gothic" w:hAnsi="Century Gothic"/>
          <w:lang w:val="cy-GB"/>
        </w:rPr>
        <w:t xml:space="preserve"> i wneud criwiau’n fwy gweladwy yn y gymuned. </w:t>
      </w:r>
    </w:p>
    <w:p w14:paraId="08B07D1A" w14:textId="77777777" w:rsidR="00F31F4F" w:rsidRDefault="00107CF3" w:rsidP="006A471A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Mae'n ymddangos bod y ffigwr wedi sefydlogi ac mae'n debyg i Ch1 y llynedd. </w:t>
      </w:r>
    </w:p>
    <w:p w14:paraId="75BC0238" w14:textId="77777777" w:rsidR="00237611" w:rsidRPr="00F31F4F" w:rsidRDefault="00107CF3" w:rsidP="006A471A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tîm FS yn parhau i ddarparu ymyriadau GTFf i golegau ar draws ardal y gwasanaeth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 xml:space="preserve">Mae Stori Olivia wedi cael ei chyflwyno i dros 2,406 o fyfyrwyr mewn colegau, a phrentisiaid gweithle mewn sefydliadau fel Airbus UK. </w:t>
      </w:r>
    </w:p>
    <w:p w14:paraId="48AE0BE4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580AF2E2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3714A5C3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2E2805A1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506CB885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75EFA7A5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05FF6346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3190317F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03C7B067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1EC71C0A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578B5D16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187EEA57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57F0BACF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493B81AC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0AEA8199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617A8373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3411CDD0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2A1161C8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77E0F87D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0CA9D484" w14:textId="77777777" w:rsidR="00237611" w:rsidRPr="00797F4C" w:rsidRDefault="00237611" w:rsidP="00237611">
      <w:pPr>
        <w:rPr>
          <w:rFonts w:ascii="Century Gothic" w:hAnsi="Century Gothic" w:cstheme="minorHAnsi"/>
        </w:rPr>
      </w:pPr>
    </w:p>
    <w:p w14:paraId="1814A582" w14:textId="77777777" w:rsidR="002E62FA" w:rsidRPr="00797F4C" w:rsidRDefault="002E62FA" w:rsidP="00237611">
      <w:pPr>
        <w:rPr>
          <w:rFonts w:ascii="Century Gothic" w:hAnsi="Century Gothic" w:cstheme="minorHAnsi"/>
        </w:rPr>
        <w:sectPr w:rsidR="002E62FA" w:rsidRPr="00797F4C" w:rsidSect="00A801AD">
          <w:footerReference w:type="default" r:id="rId15"/>
          <w:footnotePr>
            <w:numFmt w:val="chicago"/>
            <w:numRestart w:val="eachPage"/>
          </w:footnotePr>
          <w:pgSz w:w="11906" w:h="16838" w:code="9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14:paraId="6B1E2399" w14:textId="77777777" w:rsidR="00F51759" w:rsidRPr="001B5003" w:rsidRDefault="00107CF3" w:rsidP="006A471A">
      <w:pPr>
        <w:pStyle w:val="Heading1"/>
        <w:numPr>
          <w:ilvl w:val="0"/>
          <w:numId w:val="29"/>
        </w:numPr>
        <w:spacing w:before="0" w:after="120"/>
        <w:ind w:left="709" w:hanging="709"/>
        <w:rPr>
          <w:sz w:val="24"/>
        </w:rPr>
      </w:pPr>
      <w:bookmarkStart w:id="3" w:name="_Toc142637405"/>
      <w:bookmarkStart w:id="4" w:name="FiresByCategoryAndMotive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Tanau yn ôl Categori a Chymhelliant</w:t>
      </w:r>
      <w:bookmarkEnd w:id="3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</w:p>
    <w:p w14:paraId="7E488756" w14:textId="77777777" w:rsidR="00237611" w:rsidRPr="00393B45" w:rsidRDefault="00107CF3" w:rsidP="00B1121F">
      <w:pPr>
        <w:pStyle w:val="NoSpacing"/>
        <w:numPr>
          <w:ilvl w:val="1"/>
          <w:numId w:val="3"/>
        </w:numPr>
        <w:ind w:left="709" w:hanging="709"/>
        <w:rPr>
          <w:rFonts w:ascii="Century Gothic" w:hAnsi="Century Gothic" w:cstheme="minorHAnsi"/>
          <w:sz w:val="24"/>
          <w:szCs w:val="24"/>
        </w:rPr>
      </w:pPr>
      <w:bookmarkStart w:id="5" w:name="_Hlk128148918"/>
      <w:r>
        <w:rPr>
          <w:rFonts w:ascii="Century Gothic" w:eastAsia="Century Gothic" w:hAnsi="Century Gothic" w:cs="Calibri"/>
          <w:sz w:val="24"/>
          <w:szCs w:val="24"/>
          <w:lang w:val="cy-GB"/>
        </w:rPr>
        <w:t xml:space="preserve">Aethpwyd at gyfanswm o 600 o danau; cynnydd o 4.0% o 577 yn 2022/23. </w:t>
      </w:r>
    </w:p>
    <w:bookmarkEnd w:id="4"/>
    <w:p w14:paraId="3F7CD7AB" w14:textId="77777777" w:rsidR="00286923" w:rsidRPr="00393B45" w:rsidRDefault="00107CF3" w:rsidP="00B1121F">
      <w:pPr>
        <w:pStyle w:val="ListParagraph"/>
        <w:numPr>
          <w:ilvl w:val="1"/>
          <w:numId w:val="3"/>
        </w:numPr>
        <w:spacing w:after="120"/>
        <w:ind w:left="709" w:hanging="709"/>
        <w:rPr>
          <w:rFonts w:ascii="Century Gothic" w:hAnsi="Century Gothic" w:cstheme="minorBidi"/>
        </w:rPr>
      </w:pPr>
      <w:r>
        <w:rPr>
          <w:rFonts w:ascii="Century Gothic" w:eastAsia="Century Gothic" w:hAnsi="Century Gothic"/>
          <w:b/>
          <w:bCs/>
          <w:lang w:val="cy-GB"/>
        </w:rPr>
        <w:t xml:space="preserve">Prif danau – </w:t>
      </w:r>
      <w:r>
        <w:rPr>
          <w:rFonts w:ascii="Century Gothic" w:eastAsia="Century Gothic" w:hAnsi="Century Gothic"/>
          <w:lang w:val="cy-GB"/>
        </w:rPr>
        <w:t>Bu cynnydd o 2.2% yn nifer y prif danau, o 226 i 231 o gymharu â’r un cyfnod yn y flwyddyn ariannol flaenorol ac roeddent 1.3 % yn is na’r cyfartaledd 3 blynedd o 234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336A847A" w14:textId="77777777" w:rsidR="006108D1" w:rsidRPr="00393B45" w:rsidRDefault="00107CF3" w:rsidP="00B1121F">
      <w:pPr>
        <w:pStyle w:val="ListParagraph"/>
        <w:numPr>
          <w:ilvl w:val="1"/>
          <w:numId w:val="3"/>
        </w:numPr>
        <w:spacing w:before="240"/>
        <w:ind w:left="709" w:hanging="709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b/>
          <w:bCs/>
          <w:lang w:val="cy-GB"/>
        </w:rPr>
        <w:t xml:space="preserve">Tanau eilaidd – </w:t>
      </w:r>
      <w:bookmarkStart w:id="6" w:name="_Hlk94076994"/>
      <w:r>
        <w:rPr>
          <w:rFonts w:ascii="Century Gothic" w:eastAsia="Century Gothic" w:hAnsi="Century Gothic" w:cs="Calibri"/>
          <w:lang w:val="cy-GB"/>
        </w:rPr>
        <w:t>Cafwyd cynnydd o 7.2% yn nifer y tanau eilaidd, o 332 i 356, sef 4.7% yn uwch na’r cyfartaledd 3 blynedd o 340.</w:t>
      </w:r>
      <w:bookmarkEnd w:id="6"/>
      <w:r>
        <w:rPr>
          <w:rFonts w:ascii="Century Gothic" w:eastAsia="Century Gothic" w:hAnsi="Century Gothic" w:cs="Calibri"/>
          <w:lang w:val="cy-GB"/>
        </w:rPr>
        <w:t xml:space="preserve"> </w:t>
      </w:r>
    </w:p>
    <w:p w14:paraId="18690F7E" w14:textId="77777777" w:rsidR="00D2666E" w:rsidRPr="00393B45" w:rsidRDefault="00107CF3" w:rsidP="00B1121F">
      <w:pPr>
        <w:pStyle w:val="ListParagraph"/>
        <w:numPr>
          <w:ilvl w:val="1"/>
          <w:numId w:val="3"/>
        </w:numPr>
        <w:ind w:left="709" w:hanging="709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b/>
          <w:bCs/>
          <w:lang w:val="cy-GB"/>
        </w:rPr>
        <w:t>Tanau simnai –</w:t>
      </w:r>
      <w:r>
        <w:rPr>
          <w:rFonts w:ascii="Century Gothic" w:eastAsia="Century Gothic" w:hAnsi="Century Gothic" w:cs="Calibri"/>
          <w:lang w:val="cy-GB"/>
        </w:rPr>
        <w:t xml:space="preserve"> Cafwyd gostyngiad yn nifer y tanau simnai i 13 o 19 yn ystod yr un cyfnod yn y flwyddyn ariannol flaenorol, sef 53.6% yn is na’r cyfartaledd 3 blynedd o 28. </w:t>
      </w:r>
    </w:p>
    <w:bookmarkEnd w:id="5"/>
    <w:p w14:paraId="11842014" w14:textId="77777777" w:rsidR="00F51759" w:rsidRPr="00797F4C" w:rsidRDefault="00107CF3" w:rsidP="005A292E">
      <w:pPr>
        <w:pStyle w:val="ListParagraph"/>
        <w:ind w:left="142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color w:val="FF0000"/>
        </w:rPr>
        <w:tab/>
      </w:r>
      <w:r w:rsidR="0070076C" w:rsidRPr="00797F4C">
        <w:rPr>
          <w:rFonts w:ascii="Century Gothic" w:hAnsi="Century Gothic" w:cstheme="minorHAnsi"/>
          <w:noProof/>
        </w:rPr>
        <w:drawing>
          <wp:inline distT="0" distB="0" distL="0" distR="0" wp14:anchorId="218CF506" wp14:editId="2E705A4F">
            <wp:extent cx="5939624" cy="3211195"/>
            <wp:effectExtent l="0" t="0" r="444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70" cy="321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F67CD" w14:textId="77777777" w:rsidR="00F51759" w:rsidRPr="00797F4C" w:rsidRDefault="00F51759" w:rsidP="00F51759">
      <w:pPr>
        <w:ind w:left="709" w:hanging="709"/>
        <w:jc w:val="both"/>
        <w:rPr>
          <w:rFonts w:ascii="Century Gothic" w:hAnsi="Century Gothic" w:cstheme="minorHAnsi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708"/>
        <w:gridCol w:w="709"/>
        <w:gridCol w:w="709"/>
        <w:gridCol w:w="709"/>
        <w:gridCol w:w="1417"/>
        <w:gridCol w:w="1559"/>
        <w:gridCol w:w="284"/>
        <w:gridCol w:w="1417"/>
        <w:gridCol w:w="1418"/>
      </w:tblGrid>
      <w:tr w:rsidR="003F2DB0" w14:paraId="1EEFA829" w14:textId="77777777" w:rsidTr="003D6E67">
        <w:trPr>
          <w:trHeight w:val="691"/>
        </w:trPr>
        <w:tc>
          <w:tcPr>
            <w:tcW w:w="1135" w:type="dxa"/>
            <w:shd w:val="clear" w:color="auto" w:fill="auto"/>
            <w:vAlign w:val="center"/>
          </w:tcPr>
          <w:p w14:paraId="73CDD05A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F0555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C5270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3743E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F5B8C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7C85A" w14:textId="77777777" w:rsidR="002E62FA" w:rsidRPr="00C84569" w:rsidRDefault="00107CF3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DEAE8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0DA98154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3AD32C16" w14:textId="77777777" w:rsidR="002E62FA" w:rsidRPr="00C84569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F2726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</w:t>
            </w:r>
          </w:p>
          <w:p w14:paraId="419DD0DE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newid</w:t>
            </w:r>
          </w:p>
          <w:p w14:paraId="5E62BC59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  <w:p w14:paraId="0CE08B29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yn ystod </w:t>
            </w:r>
          </w:p>
          <w:p w14:paraId="1D475BCB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</w:t>
            </w:r>
          </w:p>
          <w:p w14:paraId="5599418D" w14:textId="77777777" w:rsidR="002E62FA" w:rsidRPr="00C84569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4B103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B7A46B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462B7F1A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0DB7E74F" w14:textId="77777777" w:rsidR="002E62FA" w:rsidRPr="00C84569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17386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7B29D3DD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0EB1AC9D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5137C918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642A7130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4B45259D" w14:textId="77777777" w:rsidR="00775EAD" w:rsidRPr="00775EAD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36C0D672" w14:textId="77777777" w:rsidR="002E62FA" w:rsidRPr="00C84569" w:rsidRDefault="00107CF3" w:rsidP="00775EAD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4F1BCDAA" w14:textId="77777777" w:rsidTr="003D6E67">
        <w:trPr>
          <w:trHeight w:hRule="exact" w:val="57"/>
        </w:trPr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2F114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B77158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41829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F928A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C5BA6E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E095F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A3B47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114B7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AF7C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CFD64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71BAE6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756D3ED7" w14:textId="77777777" w:rsidTr="003D6E67">
        <w:trPr>
          <w:trHeight w:val="41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8ADD0DD" w14:textId="77777777" w:rsidR="00775EAD" w:rsidRPr="00775EAD" w:rsidRDefault="00107CF3" w:rsidP="00775EAD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Prif </w:t>
            </w:r>
          </w:p>
          <w:p w14:paraId="3F32B3E2" w14:textId="77777777" w:rsidR="000B348B" w:rsidRPr="00C84569" w:rsidRDefault="00107CF3" w:rsidP="00775EAD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Danau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BB9D9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857E05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04488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91F085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F35C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8F07B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231</w:t>
            </w:r>
          </w:p>
        </w:tc>
        <w:tc>
          <w:tcPr>
            <w:tcW w:w="1559" w:type="dxa"/>
            <w:vMerge w:val="restart"/>
            <w:shd w:val="clear" w:color="auto" w:fill="FF0000"/>
            <w:vAlign w:val="center"/>
          </w:tcPr>
          <w:p w14:paraId="07EE7348" w14:textId="77777777" w:rsidR="00C712F3" w:rsidRDefault="00107CF3" w:rsidP="000B348B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61C94767" w14:textId="77777777" w:rsidR="000B348B" w:rsidRPr="00D43133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2.2%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527BE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3925807" w14:textId="77777777" w:rsidR="000B348B" w:rsidRPr="005D4960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234</w:t>
            </w:r>
          </w:p>
        </w:tc>
        <w:tc>
          <w:tcPr>
            <w:tcW w:w="1418" w:type="dxa"/>
            <w:vMerge w:val="restart"/>
            <w:shd w:val="clear" w:color="auto" w:fill="00B050"/>
            <w:vAlign w:val="center"/>
          </w:tcPr>
          <w:p w14:paraId="2047BA45" w14:textId="77777777" w:rsidR="000B348B" w:rsidRPr="00D43133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AC1BC99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1.3%</w:t>
            </w:r>
          </w:p>
        </w:tc>
      </w:tr>
      <w:tr w:rsidR="003F2DB0" w14:paraId="2AAEAFA6" w14:textId="77777777" w:rsidTr="003D6E67">
        <w:trPr>
          <w:trHeight w:val="536"/>
        </w:trPr>
        <w:tc>
          <w:tcPr>
            <w:tcW w:w="1135" w:type="dxa"/>
            <w:vMerge/>
            <w:shd w:val="clear" w:color="auto" w:fill="auto"/>
            <w:vAlign w:val="center"/>
          </w:tcPr>
          <w:p w14:paraId="7B10AD12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C8C31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B08FE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4E644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02B16B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333A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344B6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226</w:t>
            </w:r>
          </w:p>
        </w:tc>
        <w:tc>
          <w:tcPr>
            <w:tcW w:w="1559" w:type="dxa"/>
            <w:vMerge/>
            <w:shd w:val="clear" w:color="auto" w:fill="FF0000"/>
            <w:vAlign w:val="center"/>
          </w:tcPr>
          <w:p w14:paraId="3EEFD1B5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CF38F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0287084" w14:textId="77777777" w:rsidR="000B348B" w:rsidRPr="005D4960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vMerge/>
            <w:shd w:val="clear" w:color="auto" w:fill="00B050"/>
            <w:vAlign w:val="center"/>
          </w:tcPr>
          <w:p w14:paraId="3A71614E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686D9EBB" w14:textId="77777777" w:rsidTr="003D6E67">
        <w:trPr>
          <w:trHeight w:hRule="exact" w:val="57"/>
        </w:trPr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543A2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0468A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AEE7CF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FDB92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97551E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93B03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9B721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3736A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57E3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8B8A03" w14:textId="77777777" w:rsidR="002E62FA" w:rsidRPr="005D4960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A7A2C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1E49CB69" w14:textId="77777777" w:rsidTr="003D6E67">
        <w:trPr>
          <w:trHeight w:val="51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506F6757" w14:textId="77777777" w:rsidR="000B348B" w:rsidRPr="00C84569" w:rsidRDefault="00107CF3" w:rsidP="000B348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Tanau Eilaidd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C54A9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A8D25B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AA34E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77D4A8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60B64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8FFDC7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356</w:t>
            </w:r>
          </w:p>
        </w:tc>
        <w:tc>
          <w:tcPr>
            <w:tcW w:w="1559" w:type="dxa"/>
            <w:vMerge w:val="restart"/>
            <w:shd w:val="clear" w:color="auto" w:fill="FF0000"/>
            <w:vAlign w:val="center"/>
          </w:tcPr>
          <w:p w14:paraId="3E079E46" w14:textId="77777777" w:rsidR="000B348B" w:rsidRPr="00D43133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454FBB3F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7.2%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F353B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E39EE01" w14:textId="77777777" w:rsidR="000B348B" w:rsidRPr="005D4960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340</w:t>
            </w:r>
          </w:p>
        </w:tc>
        <w:tc>
          <w:tcPr>
            <w:tcW w:w="1418" w:type="dxa"/>
            <w:vMerge w:val="restart"/>
            <w:shd w:val="clear" w:color="auto" w:fill="FF0000"/>
            <w:vAlign w:val="center"/>
          </w:tcPr>
          <w:p w14:paraId="5F6C6079" w14:textId="77777777" w:rsidR="000074C7" w:rsidRPr="00D43133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5BBDE011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4.7%</w:t>
            </w:r>
          </w:p>
        </w:tc>
      </w:tr>
      <w:tr w:rsidR="003F2DB0" w14:paraId="70E6E4E1" w14:textId="77777777" w:rsidTr="003D6E67">
        <w:trPr>
          <w:trHeight w:val="477"/>
        </w:trPr>
        <w:tc>
          <w:tcPr>
            <w:tcW w:w="1135" w:type="dxa"/>
            <w:vMerge/>
            <w:shd w:val="clear" w:color="auto" w:fill="auto"/>
            <w:vAlign w:val="center"/>
          </w:tcPr>
          <w:p w14:paraId="100D4FD1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BC224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3C847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2689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E07FA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A9C2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14A32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332</w:t>
            </w:r>
          </w:p>
        </w:tc>
        <w:tc>
          <w:tcPr>
            <w:tcW w:w="1559" w:type="dxa"/>
            <w:vMerge/>
            <w:shd w:val="clear" w:color="auto" w:fill="FF0000"/>
            <w:vAlign w:val="center"/>
          </w:tcPr>
          <w:p w14:paraId="67084E62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3E6DC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44AC56EB" w14:textId="77777777" w:rsidR="000B348B" w:rsidRPr="005D4960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vMerge/>
            <w:shd w:val="clear" w:color="auto" w:fill="FF0000"/>
            <w:vAlign w:val="center"/>
          </w:tcPr>
          <w:p w14:paraId="228F5CC6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6B31AAF9" w14:textId="77777777" w:rsidTr="003D6E67">
        <w:trPr>
          <w:trHeight w:hRule="exact" w:val="57"/>
        </w:trPr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77A7B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2AC82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0B950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213D8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020E2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A48A8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2249A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32467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85206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F520D" w14:textId="77777777" w:rsidR="002E62FA" w:rsidRPr="005D4960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7418" w14:textId="77777777" w:rsidR="002E62FA" w:rsidRPr="00C84569" w:rsidRDefault="002E62FA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6A6DD079" w14:textId="77777777" w:rsidTr="003D6E67">
        <w:trPr>
          <w:trHeight w:val="394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0A6A" w14:textId="77777777" w:rsidR="000B348B" w:rsidRPr="00C84569" w:rsidRDefault="00107CF3" w:rsidP="000B348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Tanau Simnai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17D5F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5889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745B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4B92D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0BF53" w14:textId="77777777" w:rsidR="000B348B" w:rsidRPr="00D356CE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8B409" w14:textId="77777777" w:rsidR="000B348B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00B050"/>
            <w:vAlign w:val="center"/>
          </w:tcPr>
          <w:p w14:paraId="6FDF91C9" w14:textId="77777777" w:rsidR="00543532" w:rsidRPr="00D43133" w:rsidRDefault="00107CF3" w:rsidP="000B348B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6EE8C806" w14:textId="77777777" w:rsidR="000B348B" w:rsidRPr="00D43133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31.6%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E7FB1" w14:textId="77777777" w:rsidR="000B348B" w:rsidRPr="00C84569" w:rsidRDefault="000B348B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585B0B3" w14:textId="77777777" w:rsidR="000B348B" w:rsidRPr="005D4960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28</w:t>
            </w:r>
          </w:p>
        </w:tc>
        <w:tc>
          <w:tcPr>
            <w:tcW w:w="1418" w:type="dxa"/>
            <w:vMerge w:val="restart"/>
            <w:shd w:val="clear" w:color="auto" w:fill="00B050"/>
            <w:vAlign w:val="center"/>
          </w:tcPr>
          <w:p w14:paraId="14D87F33" w14:textId="77777777" w:rsidR="000B348B" w:rsidRPr="00D43133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50947588" w14:textId="77777777" w:rsidR="000B348B" w:rsidRPr="00C84569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53.6%</w:t>
            </w:r>
          </w:p>
        </w:tc>
      </w:tr>
      <w:tr w:rsidR="003F2DB0" w14:paraId="67B28B8B" w14:textId="77777777" w:rsidTr="003D6E67">
        <w:trPr>
          <w:trHeight w:val="413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ABA5" w14:textId="77777777" w:rsidR="0070076C" w:rsidRPr="00C84569" w:rsidRDefault="0070076C" w:rsidP="0070076C">
            <w:pPr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8BD1" w14:textId="77777777" w:rsidR="0070076C" w:rsidRPr="00C84569" w:rsidRDefault="00107CF3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B794" w14:textId="77777777" w:rsidR="0070076C" w:rsidRPr="00C84569" w:rsidRDefault="00107CF3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7CC3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1011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B441B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1070D0" w14:textId="77777777" w:rsidR="0070076C" w:rsidRPr="00C84569" w:rsidRDefault="00107CF3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8C4AD76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F4FCC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52D55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A090932" w14:textId="77777777" w:rsidR="0070076C" w:rsidRPr="00C84569" w:rsidRDefault="0070076C" w:rsidP="0070076C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69A42F22" w14:textId="77777777" w:rsidTr="003D6E67">
        <w:trPr>
          <w:trHeight w:val="563"/>
        </w:trPr>
        <w:tc>
          <w:tcPr>
            <w:tcW w:w="1134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3F2B" w14:textId="77777777" w:rsidR="0070076C" w:rsidRPr="0018249B" w:rsidRDefault="00107CF3" w:rsidP="0018249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5AB11560" w14:textId="77777777" w:rsidR="00A013E4" w:rsidRDefault="00A013E4">
      <w:pPr>
        <w:rPr>
          <w:rFonts w:ascii="Century Gothic" w:hAnsi="Century Gothic" w:cstheme="minorHAnsi"/>
        </w:rPr>
      </w:pPr>
    </w:p>
    <w:p w14:paraId="568DDE8A" w14:textId="77777777" w:rsidR="00634503" w:rsidRDefault="00107CF3" w:rsidP="001B5003">
      <w:pPr>
        <w:pStyle w:val="Heading2"/>
        <w:spacing w:after="120"/>
      </w:pPr>
      <w:bookmarkStart w:id="7" w:name="_Toc142637406"/>
      <w:r>
        <w:rPr>
          <w:rFonts w:eastAsia="Century Gothic" w:cs="Times New Roman"/>
          <w:bCs/>
          <w:szCs w:val="24"/>
          <w:lang w:val="cy-GB"/>
        </w:rPr>
        <w:lastRenderedPageBreak/>
        <w:t>Camau a gymerwyd i gefnogi lleihau digwyddiadau tân yn ystod y chwarter blaenorol</w:t>
      </w:r>
      <w:bookmarkEnd w:id="7"/>
      <w:r>
        <w:rPr>
          <w:rFonts w:eastAsia="Century Gothic" w:cs="Times New Roman"/>
          <w:bCs/>
          <w:szCs w:val="24"/>
          <w:lang w:val="cy-GB"/>
        </w:rPr>
        <w:t xml:space="preserve"> </w:t>
      </w:r>
    </w:p>
    <w:p w14:paraId="1B9F25BB" w14:textId="77777777" w:rsidR="00634503" w:rsidRDefault="00107CF3" w:rsidP="001B5003">
      <w:pPr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Cafwyd cynnydd bach iawn o 6 prif ddigwyddiad damweiniol a fynychwyd sy'n parhau i fod yn is na'r cyfartaledd tair blynedd</w:t>
      </w:r>
      <w:r w:rsidR="00094A1B">
        <w:rPr>
          <w:rFonts w:ascii="Century Gothic" w:eastAsia="Century Gothic" w:hAnsi="Century Gothic"/>
          <w:lang w:val="cy-GB"/>
        </w:rPr>
        <w:t xml:space="preserve">. </w:t>
      </w:r>
    </w:p>
    <w:p w14:paraId="4377495B" w14:textId="77777777" w:rsidR="00634503" w:rsidRDefault="00634503" w:rsidP="001B5003">
      <w:pPr>
        <w:rPr>
          <w:rFonts w:ascii="Century Gothic" w:hAnsi="Century Gothic"/>
        </w:rPr>
      </w:pPr>
    </w:p>
    <w:p w14:paraId="5245FA67" w14:textId="77777777" w:rsidR="00634503" w:rsidRPr="00607F37" w:rsidRDefault="00107CF3" w:rsidP="001B5003">
      <w:pPr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Gall cyfnod poeth a sych iawn yn ystod rhan gynnar Ch1 gyfrif am y cynnydd mewn tanau eilaidd damweiniol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61A43328" w14:textId="77777777" w:rsidR="00634503" w:rsidRPr="0006218F" w:rsidRDefault="00634503" w:rsidP="001B5003">
      <w:pPr>
        <w:pStyle w:val="ListParagraph"/>
        <w:ind w:left="0"/>
        <w:rPr>
          <w:rFonts w:ascii="Century Gothic" w:hAnsi="Century Gothic"/>
          <w:b/>
        </w:rPr>
      </w:pPr>
    </w:p>
    <w:p w14:paraId="734B7B64" w14:textId="77777777" w:rsidR="00634503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4,439 ADI wedi'u darparu ar draws Gogledd Cymru yn unol â tharged ein strategaeth bresennol</w:t>
      </w:r>
      <w:r w:rsidR="00A734FC">
        <w:rPr>
          <w:rFonts w:ascii="Century Gothic" w:eastAsia="Century Gothic" w:hAnsi="Century Gothic"/>
          <w:lang w:val="cy-GB"/>
        </w:rPr>
        <w:t>.</w:t>
      </w:r>
      <w:r>
        <w:rPr>
          <w:rFonts w:ascii="Century Gothic" w:eastAsia="Century Gothic" w:hAnsi="Century Gothic"/>
          <w:lang w:val="cy-GB"/>
        </w:rPr>
        <w:t xml:space="preserve"> </w:t>
      </w:r>
    </w:p>
    <w:p w14:paraId="31C9A0D1" w14:textId="77777777" w:rsidR="00634503" w:rsidRDefault="00634503" w:rsidP="001B5003">
      <w:pPr>
        <w:ind w:left="284" w:hanging="284"/>
        <w:contextualSpacing/>
        <w:rPr>
          <w:rFonts w:ascii="Century Gothic" w:hAnsi="Century Gothic"/>
        </w:rPr>
      </w:pPr>
    </w:p>
    <w:p w14:paraId="1F2B4493" w14:textId="77777777" w:rsidR="00634503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Mae Rheolwyr Partneriaeth yn parhau i feithrin perthnasoedd ag asiantaethau allanol i annog atgyfeiriadau o ansawdd uchel. </w:t>
      </w:r>
    </w:p>
    <w:p w14:paraId="59F27C4A" w14:textId="77777777" w:rsidR="00634503" w:rsidRPr="00571409" w:rsidRDefault="00634503" w:rsidP="001B5003">
      <w:pPr>
        <w:ind w:left="284" w:hanging="284"/>
        <w:contextualSpacing/>
        <w:rPr>
          <w:rFonts w:ascii="Century Gothic" w:hAnsi="Century Gothic"/>
        </w:rPr>
      </w:pPr>
    </w:p>
    <w:p w14:paraId="46970843" w14:textId="77777777" w:rsidR="00634503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gwaith gyda phartneriaid strategol wedi parhau, gan nodi risgiau posibl i leihau digwyddiadau tân bwriadol</w:t>
      </w:r>
      <w:r w:rsidR="00A734FC">
        <w:rPr>
          <w:rFonts w:ascii="Century Gothic" w:eastAsia="Century Gothic" w:hAnsi="Century Gothic"/>
          <w:lang w:val="cy-GB"/>
        </w:rPr>
        <w:t>.</w:t>
      </w:r>
      <w:r>
        <w:rPr>
          <w:rFonts w:ascii="Century Gothic" w:eastAsia="Century Gothic" w:hAnsi="Century Gothic"/>
          <w:lang w:val="cy-GB"/>
        </w:rPr>
        <w:t xml:space="preserve"> </w:t>
      </w:r>
    </w:p>
    <w:p w14:paraId="2B24C2F7" w14:textId="77777777" w:rsidR="00634503" w:rsidRPr="00571409" w:rsidRDefault="00634503" w:rsidP="001B5003">
      <w:pPr>
        <w:ind w:left="284" w:hanging="284"/>
        <w:contextualSpacing/>
        <w:rPr>
          <w:rFonts w:ascii="Century Gothic" w:hAnsi="Century Gothic"/>
        </w:rPr>
      </w:pPr>
    </w:p>
    <w:p w14:paraId="3C58424A" w14:textId="77777777" w:rsidR="00634503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cynlluniau ymyrraeth ar gyfer cynnau tân bwriadol yn parhau i gael eu hwyluso yn fewnol a chan DangerPoint; 3 wedi'u darparu’n fewnol gan Dîm Lleihau Llosgi Bwriadol, a 12 Firesafe wedi’u darparu gan DangerPoint</w:t>
      </w:r>
      <w:r w:rsidR="00094A1B">
        <w:rPr>
          <w:rFonts w:ascii="Century Gothic" w:eastAsia="Century Gothic" w:hAnsi="Century Gothic"/>
          <w:lang w:val="cy-GB"/>
        </w:rPr>
        <w:t xml:space="preserve">. </w:t>
      </w:r>
    </w:p>
    <w:p w14:paraId="20F3F271" w14:textId="77777777" w:rsidR="00634503" w:rsidRPr="007B7939" w:rsidRDefault="00634503" w:rsidP="001B5003">
      <w:pPr>
        <w:ind w:left="284" w:hanging="284"/>
        <w:contextualSpacing/>
        <w:rPr>
          <w:rFonts w:ascii="Century Gothic" w:hAnsi="Century Gothic"/>
        </w:rPr>
      </w:pPr>
    </w:p>
    <w:p w14:paraId="49A89F8F" w14:textId="77777777" w:rsidR="00634503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Bwrdd Tanau yn yr Awyr Agored Newydd i Gymru wedi'i sefydlu a Siarter Tanau yn yr Awyr Agored i Gymru Gyfan wedi'i drafftio i gefnogi’r ymdrech i leihau nifer y tanau eilaidd damweiniol a bwriadol</w:t>
      </w:r>
      <w:r w:rsidR="00A734FC">
        <w:rPr>
          <w:rFonts w:ascii="Century Gothic" w:eastAsia="Century Gothic" w:hAnsi="Century Gothic"/>
          <w:lang w:val="cy-GB"/>
        </w:rPr>
        <w:t>.</w:t>
      </w:r>
      <w:r>
        <w:rPr>
          <w:rFonts w:ascii="Century Gothic" w:eastAsia="Century Gothic" w:hAnsi="Century Gothic"/>
          <w:lang w:val="cy-GB"/>
        </w:rPr>
        <w:t xml:space="preserve"> </w:t>
      </w:r>
    </w:p>
    <w:p w14:paraId="64FE07DD" w14:textId="77777777" w:rsidR="00634503" w:rsidRPr="007B7939" w:rsidRDefault="00634503" w:rsidP="001B5003">
      <w:pPr>
        <w:ind w:left="284" w:hanging="284"/>
        <w:contextualSpacing/>
        <w:rPr>
          <w:rFonts w:ascii="Century Gothic" w:hAnsi="Century Gothic"/>
        </w:rPr>
      </w:pPr>
    </w:p>
    <w:p w14:paraId="00809E1A" w14:textId="77777777" w:rsidR="00634503" w:rsidRPr="00607F37" w:rsidRDefault="00107CF3" w:rsidP="006A471A">
      <w:pPr>
        <w:numPr>
          <w:ilvl w:val="0"/>
          <w:numId w:val="23"/>
        </w:numPr>
        <w:ind w:left="284" w:hanging="284"/>
        <w:contextualSpacing/>
        <w:rPr>
          <w:rFonts w:ascii="Century Gothic" w:hAnsi="Century Gothic"/>
        </w:rPr>
      </w:pPr>
      <w:bookmarkStart w:id="8" w:name="_Hlk142564189"/>
      <w:r>
        <w:rPr>
          <w:rFonts w:ascii="Century Gothic" w:eastAsia="Century Gothic" w:hAnsi="Century Gothic"/>
          <w:lang w:val="cy-GB"/>
        </w:rPr>
        <w:t xml:space="preserve">Mae’r Grŵp Llywio Ymgyrchoedd (CSG) yn parhau i weithio gyda Chyfathrebu Corfforaethol i hyrwyddo negeseuon ynghylch diogelwch a thanau yn yr awyr agored yn rhagweithiol ar draws pob platfform cyfryngau; er enghraifft, teithiau cerdded grŵp dementia, mynychu digwyddiadau </w:t>
      </w:r>
      <w:proofErr w:type="spellStart"/>
      <w:r>
        <w:rPr>
          <w:rFonts w:ascii="Century Gothic" w:eastAsia="Century Gothic" w:hAnsi="Century Gothic"/>
          <w:lang w:val="cy-GB"/>
        </w:rPr>
        <w:t>Pride</w:t>
      </w:r>
      <w:proofErr w:type="spellEnd"/>
      <w:r>
        <w:rPr>
          <w:rFonts w:ascii="Century Gothic" w:eastAsia="Century Gothic" w:hAnsi="Century Gothic"/>
          <w:lang w:val="cy-GB"/>
        </w:rPr>
        <w:t xml:space="preserve">, </w:t>
      </w:r>
      <w:r w:rsidR="005040A1">
        <w:rPr>
          <w:rFonts w:ascii="Century Gothic" w:eastAsia="Century Gothic" w:hAnsi="Century Gothic"/>
          <w:lang w:val="cy-GB"/>
        </w:rPr>
        <w:t>c</w:t>
      </w:r>
      <w:r>
        <w:rPr>
          <w:rFonts w:ascii="Century Gothic" w:eastAsia="Century Gothic" w:hAnsi="Century Gothic"/>
          <w:lang w:val="cy-GB"/>
        </w:rPr>
        <w:t>ysylltu â grwpiau a chymdeithasau trwm eu clyw yn ogystal â chynhyrchu fideos newydd, ymweliadau ysbyty a</w:t>
      </w:r>
      <w:r w:rsidR="00A734FC">
        <w:rPr>
          <w:rFonts w:ascii="Century Gothic" w:eastAsia="Century Gothic" w:hAnsi="Century Gothic"/>
          <w:lang w:val="cy-GB"/>
        </w:rPr>
        <w:t xml:space="preserve"> thrafod</w:t>
      </w:r>
      <w:r>
        <w:rPr>
          <w:rFonts w:ascii="Century Gothic" w:eastAsia="Century Gothic" w:hAnsi="Century Gothic"/>
          <w:lang w:val="cy-GB"/>
        </w:rPr>
        <w:t xml:space="preserve"> </w:t>
      </w:r>
      <w:r w:rsidR="00A734FC">
        <w:rPr>
          <w:rFonts w:ascii="Century Gothic" w:eastAsia="Century Gothic" w:hAnsi="Century Gothic"/>
          <w:lang w:val="cy-GB"/>
        </w:rPr>
        <w:t>gyda</w:t>
      </w:r>
      <w:r>
        <w:rPr>
          <w:rFonts w:ascii="Century Gothic" w:eastAsia="Century Gothic" w:hAnsi="Century Gothic"/>
          <w:lang w:val="cy-GB"/>
        </w:rPr>
        <w:t xml:space="preserve"> grwpiau </w:t>
      </w:r>
      <w:r w:rsidR="00A734FC">
        <w:rPr>
          <w:rFonts w:ascii="Century Gothic" w:eastAsia="Century Gothic" w:hAnsi="Century Gothic"/>
          <w:lang w:val="cy-GB"/>
        </w:rPr>
        <w:t xml:space="preserve">o </w:t>
      </w:r>
      <w:r>
        <w:rPr>
          <w:rFonts w:ascii="Century Gothic" w:eastAsia="Century Gothic" w:hAnsi="Century Gothic"/>
          <w:lang w:val="cy-GB"/>
        </w:rPr>
        <w:t xml:space="preserve">ofalwyr, a </w:t>
      </w:r>
      <w:r w:rsidR="005040A1">
        <w:rPr>
          <w:rFonts w:ascii="Century Gothic" w:eastAsia="Century Gothic" w:hAnsi="Century Gothic"/>
          <w:lang w:val="cy-GB"/>
        </w:rPr>
        <w:t>rhoi’r</w:t>
      </w:r>
      <w:r>
        <w:rPr>
          <w:rFonts w:ascii="Century Gothic" w:eastAsia="Century Gothic" w:hAnsi="Century Gothic"/>
          <w:lang w:val="cy-GB"/>
        </w:rPr>
        <w:t xml:space="preserve"> cyngor</w:t>
      </w:r>
      <w:r w:rsidR="005040A1">
        <w:rPr>
          <w:rFonts w:ascii="Century Gothic" w:eastAsia="Century Gothic" w:hAnsi="Century Gothic"/>
          <w:lang w:val="cy-GB"/>
        </w:rPr>
        <w:t xml:space="preserve"> diweddaraf</w:t>
      </w:r>
      <w:r>
        <w:rPr>
          <w:rFonts w:ascii="Century Gothic" w:eastAsia="Century Gothic" w:hAnsi="Century Gothic"/>
          <w:lang w:val="cy-GB"/>
        </w:rPr>
        <w:t xml:space="preserve"> a</w:t>
      </w:r>
      <w:r w:rsidR="005040A1">
        <w:rPr>
          <w:rFonts w:ascii="Century Gothic" w:eastAsia="Century Gothic" w:hAnsi="Century Gothic"/>
          <w:lang w:val="cy-GB"/>
        </w:rPr>
        <w:t>’r</w:t>
      </w:r>
      <w:r>
        <w:rPr>
          <w:rFonts w:ascii="Century Gothic" w:eastAsia="Century Gothic" w:hAnsi="Century Gothic"/>
          <w:lang w:val="cy-GB"/>
        </w:rPr>
        <w:t xml:space="preserve"> arweiniad </w:t>
      </w:r>
      <w:r w:rsidR="005040A1">
        <w:rPr>
          <w:rFonts w:ascii="Century Gothic" w:eastAsia="Century Gothic" w:hAnsi="Century Gothic"/>
          <w:lang w:val="cy-GB"/>
        </w:rPr>
        <w:t>ar d</w:t>
      </w:r>
      <w:r>
        <w:rPr>
          <w:rFonts w:ascii="Century Gothic" w:eastAsia="Century Gothic" w:hAnsi="Century Gothic"/>
          <w:lang w:val="cy-GB"/>
        </w:rPr>
        <w:t xml:space="preserve">diogelwch yn y cartref i grwpiau lleiafrifol ar ein tudalennau ar y rhyngrwyd. </w:t>
      </w:r>
    </w:p>
    <w:bookmarkEnd w:id="8"/>
    <w:p w14:paraId="613E05BD" w14:textId="77777777" w:rsidR="006B0EAE" w:rsidRPr="00797F4C" w:rsidRDefault="006B0EAE">
      <w:pPr>
        <w:rPr>
          <w:rFonts w:ascii="Century Gothic" w:hAnsi="Century Gothic" w:cstheme="minorHAnsi"/>
        </w:rPr>
      </w:pPr>
    </w:p>
    <w:p w14:paraId="236F09A4" w14:textId="77777777" w:rsidR="006B0EAE" w:rsidRPr="00797F4C" w:rsidRDefault="00107CF3">
      <w:pPr>
        <w:rPr>
          <w:rFonts w:ascii="Century Gothic" w:hAnsi="Century Gothic" w:cstheme="minorHAnsi"/>
        </w:rPr>
      </w:pPr>
      <w:bookmarkStart w:id="9" w:name="cysill"/>
      <w:bookmarkEnd w:id="9"/>
      <w:r w:rsidRPr="00797F4C">
        <w:rPr>
          <w:rFonts w:ascii="Century Gothic" w:hAnsi="Century Gothic" w:cstheme="minorHAnsi"/>
        </w:rPr>
        <w:br w:type="page"/>
      </w:r>
    </w:p>
    <w:p w14:paraId="75D19FAF" w14:textId="77777777" w:rsidR="00A734FC" w:rsidRPr="00797F4C" w:rsidRDefault="00107CF3" w:rsidP="00A734FC">
      <w:pPr>
        <w:pStyle w:val="Heading1"/>
        <w:numPr>
          <w:ilvl w:val="0"/>
          <w:numId w:val="29"/>
        </w:numPr>
        <w:ind w:left="567" w:hanging="567"/>
      </w:pPr>
      <w:bookmarkStart w:id="10" w:name="_Toc142637407"/>
      <w:bookmarkStart w:id="11" w:name="PrimaryFiresByPropertyAndMotive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Prif Danau, yn ôl Math o Adeilad a Chymhelliant</w:t>
      </w:r>
      <w:bookmarkEnd w:id="10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  <w:bookmarkEnd w:id="11"/>
    </w:p>
    <w:p w14:paraId="05E7E4E1" w14:textId="77777777" w:rsidR="00A734FC" w:rsidRPr="00797F4C" w:rsidRDefault="00A734FC" w:rsidP="00A734FC">
      <w:pPr>
        <w:tabs>
          <w:tab w:val="left" w:pos="142"/>
        </w:tabs>
        <w:ind w:left="720"/>
        <w:rPr>
          <w:rFonts w:ascii="Century Gothic" w:hAnsi="Century Gothic" w:cstheme="minorHAnsi"/>
        </w:rPr>
      </w:pPr>
    </w:p>
    <w:p w14:paraId="2C443939" w14:textId="77777777" w:rsidR="00A734FC" w:rsidRPr="001B5003" w:rsidRDefault="00A734FC" w:rsidP="00A734FC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vanish/>
        </w:rPr>
      </w:pPr>
    </w:p>
    <w:p w14:paraId="5053FCFF" w14:textId="77777777" w:rsidR="001B5003" w:rsidRPr="00A734FC" w:rsidRDefault="00A734FC" w:rsidP="00A734FC">
      <w:pPr>
        <w:rPr>
          <w:rFonts w:ascii="Century Gothic" w:hAnsi="Century Gothic" w:cstheme="minorHAnsi"/>
        </w:rPr>
      </w:pPr>
      <w:r w:rsidRPr="00A734FC">
        <w:rPr>
          <w:rFonts w:ascii="Century Gothic" w:hAnsi="Century Gothic" w:cstheme="minorHAnsi"/>
        </w:rPr>
        <w:t xml:space="preserve">  </w:t>
      </w:r>
      <w:bookmarkStart w:id="12" w:name="_Hlk94077027"/>
      <w:bookmarkStart w:id="13" w:name="_Hlk128148979"/>
    </w:p>
    <w:p w14:paraId="411DB2CE" w14:textId="77777777" w:rsidR="00286923" w:rsidRPr="00797F4C" w:rsidRDefault="00107CF3" w:rsidP="001B5003">
      <w:pPr>
        <w:pStyle w:val="ListParagraph"/>
        <w:numPr>
          <w:ilvl w:val="1"/>
          <w:numId w:val="3"/>
        </w:numPr>
        <w:ind w:left="567" w:hanging="567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>Yn ystod chwarter cyntaf 2023/24, dechreuwyd 40 o brif danau yn fwriadol, o gymharu â 41 yn ystod 2022/23</w:t>
      </w:r>
      <w:r w:rsidR="00094A1B">
        <w:rPr>
          <w:rFonts w:ascii="Century Gothic" w:eastAsia="Century Gothic" w:hAnsi="Century Gothic" w:cs="Calibri"/>
          <w:lang w:val="cy-GB"/>
        </w:rPr>
        <w:t xml:space="preserve">. </w:t>
      </w:r>
      <w:bookmarkEnd w:id="12"/>
      <w:r>
        <w:rPr>
          <w:rFonts w:ascii="Century Gothic" w:eastAsia="Century Gothic" w:hAnsi="Century Gothic" w:cs="Calibri"/>
          <w:lang w:val="cy-GB"/>
        </w:rPr>
        <w:t xml:space="preserve"> </w:t>
      </w:r>
    </w:p>
    <w:p w14:paraId="2B615F74" w14:textId="77777777" w:rsidR="00F51759" w:rsidRPr="00797F4C" w:rsidRDefault="00107CF3" w:rsidP="001B5003">
      <w:pPr>
        <w:pStyle w:val="ListParagraph"/>
        <w:numPr>
          <w:ilvl w:val="1"/>
          <w:numId w:val="3"/>
        </w:numPr>
        <w:ind w:left="567" w:hanging="567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>Yng Ngharchar y Berwyn, digwyddodd 8 tân bwriadol, o gymharu â 4 yn yr un chwarter yn y flwyddyn ariannol flaenorol</w:t>
      </w:r>
      <w:r w:rsidR="00094A1B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   </w:t>
      </w:r>
    </w:p>
    <w:bookmarkEnd w:id="13"/>
    <w:p w14:paraId="5197BE14" w14:textId="77777777" w:rsidR="00A96A8C" w:rsidRPr="00797F4C" w:rsidRDefault="00A96A8C" w:rsidP="00A96A8C">
      <w:pPr>
        <w:pStyle w:val="ListParagraph"/>
        <w:ind w:left="709"/>
        <w:rPr>
          <w:rFonts w:ascii="Century Gothic" w:hAnsi="Century Gothic" w:cstheme="minorHAnsi"/>
        </w:rPr>
      </w:pPr>
    </w:p>
    <w:p w14:paraId="4563F668" w14:textId="77777777" w:rsidR="00EB7ACF" w:rsidRPr="00797F4C" w:rsidRDefault="00107CF3" w:rsidP="005A292E">
      <w:pPr>
        <w:autoSpaceDE w:val="0"/>
        <w:autoSpaceDN w:val="0"/>
        <w:ind w:right="95"/>
        <w:jc w:val="both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2884E341" wp14:editId="0D0F076A">
            <wp:extent cx="6309995" cy="32306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3" cy="32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0D843" w14:textId="77777777" w:rsidR="00EB7ACF" w:rsidRPr="00797F4C" w:rsidRDefault="00EB7ACF" w:rsidP="00775EAD">
      <w:pPr>
        <w:autoSpaceDE w:val="0"/>
        <w:autoSpaceDN w:val="0"/>
        <w:ind w:right="95"/>
        <w:jc w:val="both"/>
        <w:rPr>
          <w:rFonts w:ascii="Century Gothic" w:hAnsi="Century Gothic" w:cstheme="minorHAnsi"/>
        </w:rPr>
      </w:pPr>
    </w:p>
    <w:tbl>
      <w:tblPr>
        <w:tblpPr w:leftFromText="180" w:rightFromText="180" w:vertAnchor="text" w:horzAnchor="margin" w:tblpX="-714" w:tblpY="18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708"/>
        <w:gridCol w:w="709"/>
        <w:gridCol w:w="709"/>
        <w:gridCol w:w="709"/>
        <w:gridCol w:w="1275"/>
        <w:gridCol w:w="1134"/>
        <w:gridCol w:w="284"/>
        <w:gridCol w:w="1417"/>
        <w:gridCol w:w="1423"/>
      </w:tblGrid>
      <w:tr w:rsidR="003F2DB0" w14:paraId="547C0873" w14:textId="77777777" w:rsidTr="00A668FB">
        <w:trPr>
          <w:trHeight w:val="50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4C13" w14:textId="77777777" w:rsidR="004A15D3" w:rsidRPr="00C84569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41E30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6F47F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EA85E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FE49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0EBB8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CA56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56820C93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56293A3E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4A5F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</w:t>
            </w:r>
          </w:p>
          <w:p w14:paraId="1AADDCEE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newid</w:t>
            </w:r>
          </w:p>
          <w:p w14:paraId="1B0155B4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  <w:p w14:paraId="1D41998F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yn ystod </w:t>
            </w:r>
          </w:p>
          <w:p w14:paraId="78ACBB24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</w:t>
            </w:r>
          </w:p>
          <w:p w14:paraId="15945D20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550A4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3905F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6EB682D2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6AC5AB39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8A24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792E5839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01FB780D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27392938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56EF2069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2EBB4F89" w14:textId="77777777" w:rsidR="00775EAD" w:rsidRPr="00775EAD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62E70A1E" w14:textId="77777777" w:rsidR="004A15D3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26880287" w14:textId="77777777" w:rsidTr="00A668FB">
        <w:trPr>
          <w:trHeight w:hRule="exact" w:val="57"/>
        </w:trPr>
        <w:tc>
          <w:tcPr>
            <w:tcW w:w="7933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5CFEAB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A642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D11E66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</w:tr>
      <w:tr w:rsidR="003F2DB0" w14:paraId="07A200AF" w14:textId="77777777" w:rsidTr="00A668FB">
        <w:trPr>
          <w:trHeight w:val="50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5B5DB" w14:textId="77777777" w:rsidR="00775EAD" w:rsidRPr="00775EAD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Yr holl brif  </w:t>
            </w:r>
          </w:p>
          <w:p w14:paraId="03AE70F9" w14:textId="77777777" w:rsidR="00775EAD" w:rsidRPr="00775EAD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danau  </w:t>
            </w:r>
          </w:p>
          <w:p w14:paraId="5630AED6" w14:textId="77777777" w:rsidR="000B348B" w:rsidRPr="00C84569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bwriadol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0324B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625F7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B297B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328BA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E47A1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6EC015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CBC23E" w14:textId="77777777" w:rsidR="006D6D33" w:rsidRDefault="00107CF3" w:rsidP="00A668FB">
            <w:pPr>
              <w:shd w:val="clear" w:color="auto" w:fill="00B050"/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40E78B7B" w14:textId="77777777" w:rsidR="000B348B" w:rsidRPr="00C84569" w:rsidRDefault="00107CF3" w:rsidP="00A668FB">
            <w:pPr>
              <w:shd w:val="clear" w:color="auto" w:fill="00B050"/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2.4%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EC80D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D5072" w14:textId="77777777" w:rsidR="000B348B" w:rsidRPr="005D4960" w:rsidRDefault="00107CF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31F40852" w14:textId="77777777" w:rsidR="000074C7" w:rsidRPr="00D43133" w:rsidRDefault="00107CF3" w:rsidP="00A668F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9F002A2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2.4%</w:t>
            </w:r>
          </w:p>
        </w:tc>
      </w:tr>
      <w:tr w:rsidR="003F2DB0" w14:paraId="4ED8AA0D" w14:textId="77777777" w:rsidTr="00A668FB">
        <w:trPr>
          <w:trHeight w:val="614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0E88D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66527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373CA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F86D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6AF4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3E80E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A63FC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CAA0FA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E55EA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A33C" w14:textId="77777777" w:rsidR="000B348B" w:rsidRPr="005D4960" w:rsidRDefault="000B348B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1BD1B9B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</w:tr>
      <w:tr w:rsidR="003F2DB0" w14:paraId="3A9A40A7" w14:textId="77777777" w:rsidTr="00A668FB">
        <w:trPr>
          <w:trHeight w:hRule="exact" w:val="57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09D06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4DA07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D1923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9F7FB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2EBA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C678A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D0E65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E1CDF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6B3B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C9692" w14:textId="77777777" w:rsidR="004A15D3" w:rsidRPr="005D4960" w:rsidRDefault="004A15D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9143E" w14:textId="77777777" w:rsidR="004A15D3" w:rsidRPr="00C84569" w:rsidRDefault="004A15D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</w:tr>
      <w:tr w:rsidR="003F2DB0" w14:paraId="2BA8CE57" w14:textId="77777777" w:rsidTr="00A668FB">
        <w:trPr>
          <w:trHeight w:val="503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00" w14:textId="77777777" w:rsidR="00775EAD" w:rsidRPr="00775EAD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Yr holl brif  </w:t>
            </w:r>
          </w:p>
          <w:p w14:paraId="38B8ECD8" w14:textId="77777777" w:rsidR="00775EAD" w:rsidRPr="00775EAD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danau  </w:t>
            </w:r>
          </w:p>
          <w:p w14:paraId="2962E1F4" w14:textId="77777777" w:rsidR="000B348B" w:rsidRPr="00C84569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damweiniol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30C0E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5AB1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DF777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B6EC9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61E11" w14:textId="77777777" w:rsidR="000B348B" w:rsidRPr="00D356CE" w:rsidRDefault="000B348B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2C2E32" w14:textId="77777777" w:rsidR="000B348B" w:rsidRPr="00D356CE" w:rsidRDefault="00107CF3" w:rsidP="00A668F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F4FA99" w14:textId="77777777" w:rsidR="00F26D95" w:rsidRDefault="00107CF3" w:rsidP="00A668FB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113E8F89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3.2%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526FB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5251A" w14:textId="77777777" w:rsidR="000B348B" w:rsidRPr="005D4960" w:rsidRDefault="00107CF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193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64ED3FF1" w14:textId="77777777" w:rsidR="00F26D95" w:rsidRDefault="00107CF3" w:rsidP="00A668FB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CBAF729" w14:textId="77777777" w:rsidR="0009353B" w:rsidRPr="00D43133" w:rsidRDefault="00107CF3" w:rsidP="00A668FB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1.0%</w:t>
            </w:r>
          </w:p>
        </w:tc>
      </w:tr>
      <w:tr w:rsidR="003F2DB0" w14:paraId="75CF8834" w14:textId="77777777" w:rsidTr="00A668FB">
        <w:trPr>
          <w:trHeight w:val="504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0AF8F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BAD28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EB7D0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E9011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9860F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8DBE6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18C712" w14:textId="77777777" w:rsidR="000B348B" w:rsidRPr="00C84569" w:rsidRDefault="00107CF3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185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99C013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A7E22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A109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FAFC96F" w14:textId="77777777" w:rsidR="000B348B" w:rsidRPr="00C84569" w:rsidRDefault="000B348B" w:rsidP="00A668F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364DDA93" w14:textId="77777777" w:rsidTr="00A668FB">
        <w:trPr>
          <w:trHeight w:val="504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92DC6" w14:textId="77777777" w:rsidR="00FC0D45" w:rsidRPr="00C84569" w:rsidRDefault="00107CF3" w:rsidP="00A668FB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63C7047B" w14:textId="77777777" w:rsidR="001D2AEC" w:rsidRDefault="001D2AEC" w:rsidP="00F51759">
      <w:pPr>
        <w:tabs>
          <w:tab w:val="left" w:pos="142"/>
        </w:tabs>
        <w:ind w:left="709" w:hanging="709"/>
        <w:rPr>
          <w:rFonts w:ascii="Century Gothic" w:hAnsi="Century Gothic" w:cstheme="minorHAnsi"/>
        </w:rPr>
      </w:pPr>
    </w:p>
    <w:p w14:paraId="6503BCAC" w14:textId="77777777" w:rsidR="00F91737" w:rsidRPr="0088591F" w:rsidRDefault="00107CF3" w:rsidP="0088591F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5B69F217" w14:textId="77777777" w:rsidR="00F91737" w:rsidRPr="001B5003" w:rsidRDefault="00107CF3" w:rsidP="006A471A">
      <w:pPr>
        <w:pStyle w:val="Heading1"/>
        <w:numPr>
          <w:ilvl w:val="0"/>
          <w:numId w:val="29"/>
        </w:numPr>
        <w:ind w:left="709" w:hanging="709"/>
        <w:rPr>
          <w:sz w:val="24"/>
        </w:rPr>
      </w:pPr>
      <w:bookmarkStart w:id="14" w:name="_Toc142637408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Tanau Damweiniol mewn Cartrefi</w:t>
      </w:r>
      <w:bookmarkEnd w:id="14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</w:p>
    <w:p w14:paraId="0A7953DF" w14:textId="77777777" w:rsidR="00F91737" w:rsidRPr="00797F4C" w:rsidRDefault="00107CF3" w:rsidP="00230ABB">
      <w:pPr>
        <w:pStyle w:val="ListParagraph"/>
        <w:numPr>
          <w:ilvl w:val="0"/>
          <w:numId w:val="42"/>
        </w:numPr>
        <w:spacing w:before="120"/>
        <w:ind w:left="709" w:hanging="709"/>
        <w:contextualSpacing w:val="0"/>
        <w:rPr>
          <w:rFonts w:ascii="Century Gothic" w:hAnsi="Century Gothic" w:cstheme="minorHAnsi"/>
        </w:rPr>
      </w:pPr>
      <w:bookmarkStart w:id="15" w:name="_Hlk94077280"/>
      <w:r>
        <w:rPr>
          <w:rFonts w:ascii="Century Gothic" w:eastAsia="Century Gothic" w:hAnsi="Century Gothic" w:cs="Calibri"/>
          <w:lang w:val="cy-GB"/>
        </w:rPr>
        <w:t>Aeth y Gwasanaeth i 89 o danau damweiniol mewn cartrefi yn ystod y cyfnod adrodd, 8 (9.9%) yn fwy nag yn ystod yr un cyfnod yn y flwyddyn ariannol flaenorol (81)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Fodd bynnag, mae hyn dal i fod 10.1% yn is na'r cyfartaledd 3 blynedd o 99. </w:t>
      </w:r>
    </w:p>
    <w:bookmarkEnd w:id="15"/>
    <w:p w14:paraId="6B933A9F" w14:textId="77777777" w:rsidR="00F91737" w:rsidRPr="00797F4C" w:rsidRDefault="00F91737" w:rsidP="00F91737">
      <w:pPr>
        <w:pStyle w:val="ListParagraph"/>
        <w:ind w:left="927"/>
        <w:rPr>
          <w:rFonts w:ascii="Century Gothic" w:hAnsi="Century Gothic" w:cstheme="minorHAnsi"/>
        </w:rPr>
      </w:pPr>
    </w:p>
    <w:p w14:paraId="0A3CD0D6" w14:textId="77777777" w:rsidR="00F91737" w:rsidRPr="00797F4C" w:rsidRDefault="00107CF3" w:rsidP="005A292E">
      <w:pPr>
        <w:pStyle w:val="ListParagraph"/>
        <w:ind w:left="0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149C15F9" wp14:editId="4303A83B">
            <wp:extent cx="5996940" cy="366458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80" cy="366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46AF2" w14:textId="77777777" w:rsidR="00F91737" w:rsidRPr="00797F4C" w:rsidRDefault="00F91737" w:rsidP="00F91737">
      <w:pPr>
        <w:rPr>
          <w:rFonts w:ascii="Century Gothic" w:hAnsi="Century Gothic" w:cstheme="minorHAnsi"/>
        </w:rPr>
      </w:pPr>
    </w:p>
    <w:p w14:paraId="4227B183" w14:textId="77777777" w:rsidR="00F91737" w:rsidRPr="00797F4C" w:rsidRDefault="00107CF3" w:rsidP="00F91737">
      <w:pPr>
        <w:tabs>
          <w:tab w:val="left" w:pos="7180"/>
        </w:tabs>
        <w:jc w:val="both"/>
        <w:rPr>
          <w:rFonts w:ascii="Century Gothic" w:hAnsi="Century Gothic" w:cstheme="minorHAnsi"/>
          <w:noProof/>
        </w:rPr>
      </w:pPr>
      <w:r w:rsidRPr="00797F4C">
        <w:rPr>
          <w:rFonts w:ascii="Century Gothic" w:hAnsi="Century Gothic" w:cstheme="minorHAnsi"/>
          <w:noProof/>
        </w:rPr>
        <w:tab/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09"/>
        <w:gridCol w:w="709"/>
        <w:gridCol w:w="708"/>
        <w:gridCol w:w="709"/>
        <w:gridCol w:w="1276"/>
        <w:gridCol w:w="1276"/>
        <w:gridCol w:w="283"/>
        <w:gridCol w:w="1418"/>
        <w:gridCol w:w="1559"/>
      </w:tblGrid>
      <w:tr w:rsidR="003F2DB0" w14:paraId="7C3DD6F8" w14:textId="77777777" w:rsidTr="009D155D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223" w14:textId="77777777" w:rsidR="00F91737" w:rsidRPr="00C84569" w:rsidRDefault="00107CF3" w:rsidP="00F91737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8080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26D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4B8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8782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956B4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E03" w14:textId="77777777" w:rsidR="003D2971" w:rsidRPr="003D2971" w:rsidRDefault="00107CF3" w:rsidP="003D2971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6EDAD2E3" w14:textId="77777777" w:rsidR="003D2971" w:rsidRPr="003D2971" w:rsidRDefault="00107CF3" w:rsidP="003D2971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5BD93A96" w14:textId="77777777" w:rsidR="00F91737" w:rsidRPr="00C84569" w:rsidRDefault="00107CF3" w:rsidP="003D2971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A87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</w:t>
            </w:r>
          </w:p>
          <w:p w14:paraId="7968954E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newid</w:t>
            </w:r>
          </w:p>
          <w:p w14:paraId="3C34D07D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  <w:p w14:paraId="512F2EB0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yn ystod </w:t>
            </w:r>
          </w:p>
          <w:p w14:paraId="1A1F09A1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</w:t>
            </w:r>
          </w:p>
          <w:p w14:paraId="33C12A59" w14:textId="77777777" w:rsidR="00F91737" w:rsidRPr="00C84569" w:rsidRDefault="00107CF3" w:rsidP="00105BDE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26F67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7870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59315F77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56283EF5" w14:textId="77777777" w:rsidR="00F91737" w:rsidRPr="00C84569" w:rsidRDefault="00107CF3" w:rsidP="00105BDE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17F7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75184C33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403028D4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129B20DD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64487B93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4BB9A692" w14:textId="77777777" w:rsidR="00105BDE" w:rsidRPr="00105BDE" w:rsidRDefault="00107CF3" w:rsidP="00105BDE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2C3805A8" w14:textId="77777777" w:rsidR="00F91737" w:rsidRPr="00C84569" w:rsidRDefault="00107CF3" w:rsidP="00105BDE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5111DFFB" w14:textId="77777777" w:rsidTr="004131A5">
        <w:trPr>
          <w:trHeight w:hRule="exact" w:val="57"/>
        </w:trPr>
        <w:tc>
          <w:tcPr>
            <w:tcW w:w="8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CD93C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B76D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A857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02A366E2" w14:textId="77777777" w:rsidTr="009D155D">
        <w:trPr>
          <w:trHeight w:val="5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9E0" w14:textId="77777777" w:rsidR="00105BDE" w:rsidRPr="00105BDE" w:rsidRDefault="00107CF3" w:rsidP="00105BDE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Tanau </w:t>
            </w:r>
          </w:p>
          <w:p w14:paraId="33B24A1C" w14:textId="77777777" w:rsidR="00105BDE" w:rsidRPr="00105BDE" w:rsidRDefault="00107CF3" w:rsidP="00105BDE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damweiniol </w:t>
            </w:r>
          </w:p>
          <w:p w14:paraId="59D1F5CD" w14:textId="77777777" w:rsidR="00105BDE" w:rsidRPr="00105BDE" w:rsidRDefault="00107CF3" w:rsidP="00105BDE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mewn  </w:t>
            </w:r>
          </w:p>
          <w:p w14:paraId="66CFAD4F" w14:textId="77777777" w:rsidR="00F91737" w:rsidRPr="00C84569" w:rsidRDefault="00107CF3" w:rsidP="00105BDE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cartrefi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8A8DC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CEBF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5286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00E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C69B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0A7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AC574A" w14:textId="77777777" w:rsidR="00F26D95" w:rsidRDefault="00107CF3" w:rsidP="00F91737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279D65A9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9.9%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1CB93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B5AC" w14:textId="77777777" w:rsidR="00F91737" w:rsidRPr="005D4960" w:rsidRDefault="00107CF3" w:rsidP="00F91737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755734" w14:textId="77777777" w:rsidR="00F91737" w:rsidRPr="00D43133" w:rsidRDefault="00107CF3" w:rsidP="00F91737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5F9F7048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10.1%</w:t>
            </w:r>
          </w:p>
        </w:tc>
      </w:tr>
      <w:tr w:rsidR="003F2DB0" w14:paraId="21A18095" w14:textId="77777777" w:rsidTr="009D155D">
        <w:trPr>
          <w:trHeight w:val="60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E8EB8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5FF8A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921AE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DF42A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D517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78124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1F4E2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81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3C3B6C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0765A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3103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2A2385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4E93C734" w14:textId="77777777" w:rsidTr="004131A5">
        <w:trPr>
          <w:trHeight w:val="606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90BF" w14:textId="77777777" w:rsidR="00F91737" w:rsidRPr="00C84569" w:rsidRDefault="00107CF3" w:rsidP="00F91737">
            <w:pPr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164DEB3D" w14:textId="77777777" w:rsidR="00F91737" w:rsidRPr="00797F4C" w:rsidRDefault="00F91737" w:rsidP="00F91737">
      <w:pPr>
        <w:pStyle w:val="ListParagraph"/>
        <w:ind w:left="567"/>
        <w:rPr>
          <w:rFonts w:ascii="Century Gothic" w:hAnsi="Century Gothic" w:cstheme="minorHAnsi"/>
          <w:b/>
        </w:rPr>
      </w:pPr>
    </w:p>
    <w:p w14:paraId="4646325D" w14:textId="77777777" w:rsidR="00926504" w:rsidRPr="00797F4C" w:rsidRDefault="00926504" w:rsidP="008A4263">
      <w:pPr>
        <w:rPr>
          <w:rFonts w:ascii="Century Gothic" w:hAnsi="Century Gothic" w:cstheme="minorHAnsi"/>
          <w:b/>
        </w:rPr>
      </w:pPr>
    </w:p>
    <w:p w14:paraId="0E070443" w14:textId="77777777" w:rsidR="006E47C7" w:rsidRPr="00797F4C" w:rsidRDefault="00107CF3">
      <w:pPr>
        <w:rPr>
          <w:rFonts w:ascii="Century Gothic" w:hAnsi="Century Gothic" w:cstheme="minorHAnsi"/>
          <w:b/>
        </w:rPr>
      </w:pPr>
      <w:r w:rsidRPr="00797F4C">
        <w:rPr>
          <w:rFonts w:ascii="Century Gothic" w:hAnsi="Century Gothic" w:cstheme="minorHAnsi"/>
          <w:b/>
        </w:rPr>
        <w:br w:type="page"/>
      </w:r>
    </w:p>
    <w:p w14:paraId="3E3B3616" w14:textId="77777777" w:rsidR="0088591F" w:rsidRDefault="00107CF3" w:rsidP="001B5003">
      <w:pPr>
        <w:pStyle w:val="Heading2"/>
        <w:spacing w:after="120"/>
      </w:pPr>
      <w:bookmarkStart w:id="16" w:name="_Toc142637409"/>
      <w:r>
        <w:rPr>
          <w:rFonts w:eastAsia="Century Gothic" w:cs="Times New Roman"/>
          <w:bCs/>
          <w:szCs w:val="24"/>
          <w:lang w:val="cy-GB"/>
        </w:rPr>
        <w:lastRenderedPageBreak/>
        <w:t>Camau a gymerwyd i ddeall ein demograffig a'n risg cymunedol ymhellach yn ystod y chwarter blaenorol</w:t>
      </w:r>
      <w:bookmarkEnd w:id="16"/>
      <w:r>
        <w:rPr>
          <w:rFonts w:eastAsia="Century Gothic" w:cs="Times New Roman"/>
          <w:bCs/>
          <w:szCs w:val="24"/>
          <w:lang w:val="cy-GB"/>
        </w:rPr>
        <w:t xml:space="preserve"> </w:t>
      </w:r>
    </w:p>
    <w:p w14:paraId="0096C93B" w14:textId="77777777" w:rsidR="0088591F" w:rsidRDefault="00107CF3" w:rsidP="00D32D0B">
      <w:pPr>
        <w:numPr>
          <w:ilvl w:val="0"/>
          <w:numId w:val="8"/>
        </w:numPr>
        <w:ind w:left="284" w:right="-569" w:hanging="284"/>
        <w:contextualSpacing/>
        <w:rPr>
          <w:rFonts w:ascii="Century Gothic" w:hAnsi="Century Gothic"/>
          <w:color w:val="000000" w:themeColor="text1"/>
        </w:rPr>
      </w:pPr>
      <w:r>
        <w:rPr>
          <w:rFonts w:ascii="Century Gothic" w:eastAsia="Century Gothic" w:hAnsi="Century Gothic"/>
          <w:color w:val="000000"/>
          <w:lang w:val="cy-GB"/>
        </w:rPr>
        <w:t xml:space="preserve">Yn ystod Ch1, cwblhawyd cyfanswm o 4,439 o ADI, ac roedd 1,353 (30.5%) ohonynt yn flaenoriaeth uchel. Daeth 783 (57.9%) o'r rhain gan asiantaeth bartner. </w:t>
      </w:r>
    </w:p>
    <w:p w14:paraId="33B28ABE" w14:textId="77777777" w:rsidR="0088591F" w:rsidRPr="002040D9" w:rsidRDefault="0088591F" w:rsidP="007615ED">
      <w:pPr>
        <w:contextualSpacing/>
        <w:rPr>
          <w:rFonts w:ascii="Century Gothic" w:hAnsi="Century Gothic"/>
          <w:color w:val="000000" w:themeColor="text1"/>
          <w:sz w:val="16"/>
        </w:rPr>
      </w:pPr>
    </w:p>
    <w:p w14:paraId="6381583D" w14:textId="77777777" w:rsidR="0088591F" w:rsidRPr="00100788" w:rsidRDefault="00E03482" w:rsidP="00D32D0B">
      <w:pPr>
        <w:numPr>
          <w:ilvl w:val="0"/>
          <w:numId w:val="8"/>
        </w:numPr>
        <w:ind w:left="284" w:right="-285" w:hanging="284"/>
        <w:contextualSpacing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Century Gothic"/>
          <w:color w:val="000000"/>
          <w:lang w:val="cy-GB"/>
        </w:rPr>
        <w:t>Cynyddodd targed ADI i'r criwiau WT/DC i 15 pob cyfnod o ddyletswydd o Chwarter 1.</w:t>
      </w:r>
    </w:p>
    <w:p w14:paraId="742310DC" w14:textId="77777777" w:rsidR="0088591F" w:rsidRPr="002040D9" w:rsidRDefault="0088591F" w:rsidP="0088591F">
      <w:pPr>
        <w:ind w:left="284" w:hanging="284"/>
        <w:contextualSpacing/>
        <w:rPr>
          <w:rFonts w:ascii="Century Gothic" w:hAnsi="Century Gothic"/>
          <w:color w:val="000000" w:themeColor="text1"/>
          <w:sz w:val="16"/>
        </w:rPr>
      </w:pPr>
    </w:p>
    <w:p w14:paraId="004AB146" w14:textId="77777777" w:rsidR="0088591F" w:rsidRPr="004A0EED" w:rsidRDefault="00107CF3" w:rsidP="006A471A">
      <w:pPr>
        <w:numPr>
          <w:ilvl w:val="0"/>
          <w:numId w:val="9"/>
        </w:numPr>
        <w:tabs>
          <w:tab w:val="left" w:pos="1276"/>
        </w:tabs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color w:val="000000"/>
          <w:lang w:val="cy-GB"/>
        </w:rPr>
        <w:t xml:space="preserve">Mae Rheolwyr Partneriaeth yn parhau i archwilio perthnasoedd newydd gyda phartneriaid allanol i nodi'r bobl hynny sydd fwyaf agored i dân; a darparu cyngor ac ymyriadau addas iddyn nhw. </w:t>
      </w:r>
    </w:p>
    <w:p w14:paraId="4C7F8CE4" w14:textId="77777777" w:rsidR="0088591F" w:rsidRPr="002040D9" w:rsidRDefault="0088591F" w:rsidP="0088591F">
      <w:pPr>
        <w:pStyle w:val="ListParagraph"/>
        <w:ind w:left="284" w:hanging="284"/>
        <w:rPr>
          <w:rFonts w:ascii="Century Gothic" w:hAnsi="Century Gothic"/>
          <w:color w:val="000000" w:themeColor="text1"/>
          <w:sz w:val="16"/>
        </w:rPr>
      </w:pPr>
    </w:p>
    <w:p w14:paraId="544CE517" w14:textId="77777777" w:rsidR="0088591F" w:rsidRDefault="00107CF3" w:rsidP="00D32D0B">
      <w:pPr>
        <w:numPr>
          <w:ilvl w:val="0"/>
          <w:numId w:val="8"/>
        </w:numPr>
        <w:ind w:left="284" w:right="-427" w:hanging="284"/>
        <w:contextualSpacing/>
        <w:rPr>
          <w:rFonts w:ascii="Century Gothic" w:hAnsi="Century Gothic"/>
          <w:color w:val="000000" w:themeColor="text1"/>
        </w:rPr>
      </w:pPr>
      <w:r>
        <w:rPr>
          <w:rFonts w:ascii="Century Gothic" w:eastAsia="Century Gothic" w:hAnsi="Century Gothic"/>
          <w:color w:val="000000"/>
          <w:lang w:val="cy-GB"/>
        </w:rPr>
        <w:t xml:space="preserve">Parhau i weithio gyda grwpiau celcio rhanbarthol i nodi pobl sydd mewn perygl. </w:t>
      </w:r>
    </w:p>
    <w:p w14:paraId="24FD788D" w14:textId="77777777" w:rsidR="0088591F" w:rsidRPr="002040D9" w:rsidRDefault="0088591F" w:rsidP="0088591F">
      <w:pPr>
        <w:ind w:left="284" w:hanging="284"/>
        <w:contextualSpacing/>
        <w:rPr>
          <w:rFonts w:ascii="Century Gothic" w:hAnsi="Century Gothic"/>
          <w:color w:val="000000" w:themeColor="text1"/>
          <w:sz w:val="16"/>
        </w:rPr>
      </w:pPr>
    </w:p>
    <w:p w14:paraId="2B0680DB" w14:textId="77777777" w:rsidR="0088591F" w:rsidRDefault="00107CF3" w:rsidP="006A471A">
      <w:pPr>
        <w:numPr>
          <w:ilvl w:val="0"/>
          <w:numId w:val="8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Cafodd ymgyrchoedd lleol a chenedlaethol (Cymru a Chyngor Cenedlaethol y Penaethiaid Tân (NFCC)) eu cefnogi yn unol â'n calendr Grŵp Llywio Ymgyrchoedd ein hunain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Er enghraifft, teithiau cerdded grŵp dementia, mynychu digwyddiadau Pride, ymgysylltu â grwpiau a chymdeithasau trwm eu clyw yn ogystal â chynhyrchu fideo newydd, ymweliadau ysbyty ac ymgysylltu mewn cyfarfodydd grwpiau gofalwyr, a diweddaru cyngor ac arweiniad diogelwch yn y cartref i grwpiau lleiafrifol ar ein tudalennau ar y rhyngrwyd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Mae'r holl ymgyrchoedd wedi'u rhestru yn y calendr ymgyrchoedd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338A1DE9" w14:textId="77777777" w:rsidR="0088591F" w:rsidRPr="002040D9" w:rsidRDefault="0088591F" w:rsidP="0088591F">
      <w:pPr>
        <w:pStyle w:val="ListParagraph"/>
        <w:ind w:left="284" w:hanging="284"/>
        <w:rPr>
          <w:rFonts w:ascii="Century Gothic" w:hAnsi="Century Gothic"/>
          <w:sz w:val="16"/>
        </w:rPr>
      </w:pPr>
    </w:p>
    <w:p w14:paraId="54AA5101" w14:textId="77777777" w:rsidR="0088591F" w:rsidRPr="004A0EED" w:rsidRDefault="00107CF3" w:rsidP="006A471A">
      <w:pPr>
        <w:numPr>
          <w:ilvl w:val="0"/>
          <w:numId w:val="7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diwrnodau allgymorth wedi’u targedu wedi parhau i gael eu rhedeg yn lleol a’u cefnogi gan asiantaethau allanol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Caiff taflenni eu dosbarthu mewn ardaloedd gan dimau Atal sydd wedyn yn dychwelyd i ddarparu ADI (Criwiau a HSSWs)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24F279A4" w14:textId="77777777" w:rsidR="0088591F" w:rsidRPr="002040D9" w:rsidRDefault="0088591F" w:rsidP="0088591F">
      <w:pPr>
        <w:ind w:left="284" w:hanging="284"/>
        <w:contextualSpacing/>
        <w:rPr>
          <w:rFonts w:ascii="Century Gothic" w:hAnsi="Century Gothic"/>
          <w:sz w:val="16"/>
        </w:rPr>
      </w:pPr>
    </w:p>
    <w:p w14:paraId="05316019" w14:textId="77777777" w:rsidR="0088591F" w:rsidRDefault="00107CF3" w:rsidP="006A471A">
      <w:pPr>
        <w:numPr>
          <w:ilvl w:val="0"/>
          <w:numId w:val="7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Fe wnaeth ymgyrchoedd rhagweithiol ar ôl digwyddiadau mawr arwain at atgyfeiriadau ADI  a sicrwydd cymunedol yn dilyn digwyddiadau. </w:t>
      </w:r>
    </w:p>
    <w:p w14:paraId="5240588D" w14:textId="77777777" w:rsidR="0088591F" w:rsidRPr="002040D9" w:rsidRDefault="0088591F" w:rsidP="0088591F">
      <w:pPr>
        <w:pStyle w:val="ListParagraph"/>
        <w:ind w:left="284" w:hanging="284"/>
        <w:rPr>
          <w:rFonts w:ascii="Century Gothic" w:hAnsi="Century Gothic"/>
          <w:sz w:val="16"/>
        </w:rPr>
      </w:pPr>
    </w:p>
    <w:p w14:paraId="0991FF47" w14:textId="77777777" w:rsidR="0088591F" w:rsidRDefault="00E03482" w:rsidP="006A471A">
      <w:pPr>
        <w:numPr>
          <w:ilvl w:val="0"/>
          <w:numId w:val="7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hAnsi="Century Gothic" w:cs="Century Gothic"/>
          <w:lang w:val="cy-GB"/>
        </w:rPr>
        <w:t>Mae’r bartneriaeth rhwng Gwasanaeth Tân ac Achub Gogledd Cymru a Chartrefi Conwy, a Gofal ac Atgyweirio'n parhau i nodi atgyfeiriadau blaenoriaeth uchel - rydym yn ymgysylltu â phobl fregus sy’n gadael ysbytai/lleoliadau gofal i ddarparu ymyriadau lle bo angen.</w:t>
      </w:r>
    </w:p>
    <w:p w14:paraId="40FB0968" w14:textId="77777777" w:rsidR="0088591F" w:rsidRPr="002040D9" w:rsidRDefault="0088591F" w:rsidP="0088591F">
      <w:pPr>
        <w:pStyle w:val="ListParagraph"/>
        <w:ind w:left="284" w:hanging="284"/>
        <w:rPr>
          <w:rFonts w:ascii="Century Gothic" w:hAnsi="Century Gothic"/>
          <w:sz w:val="16"/>
        </w:rPr>
      </w:pPr>
    </w:p>
    <w:p w14:paraId="79A4A09C" w14:textId="77777777" w:rsidR="0088591F" w:rsidRPr="004A0EED" w:rsidRDefault="00107CF3" w:rsidP="006A471A">
      <w:pPr>
        <w:numPr>
          <w:ilvl w:val="0"/>
          <w:numId w:val="9"/>
        </w:numPr>
        <w:tabs>
          <w:tab w:val="left" w:pos="1276"/>
        </w:tabs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Mae addysgwyr wedi parhau i hyrwyddo perchnogaeth a phrofion larymau mwg fel rhan o'u darpariaeth ar draws ysgolion Gogledd Cymru. Cynhaliwyd 55 ymweliad, gan arwain at addysgu 5,824 o blant a phobl ifanc</w:t>
      </w:r>
      <w:r w:rsidR="00F62466">
        <w:rPr>
          <w:rFonts w:ascii="Century Gothic" w:eastAsia="Century Gothic" w:hAnsi="Century Gothic"/>
          <w:lang w:val="cy-GB"/>
        </w:rPr>
        <w:t xml:space="preserve">. </w:t>
      </w:r>
      <w:r>
        <w:rPr>
          <w:rFonts w:ascii="Century Gothic" w:eastAsia="Century Gothic" w:hAnsi="Century Gothic"/>
          <w:lang w:val="cy-GB"/>
        </w:rPr>
        <w:t>Roedd hyn yn cynnwys 22 o ymweliadau Criw Craff</w:t>
      </w:r>
      <w:r w:rsidR="00094A1B">
        <w:rPr>
          <w:rFonts w:ascii="Century Gothic" w:eastAsia="Century Gothic" w:hAnsi="Century Gothic"/>
          <w:lang w:val="cy-GB"/>
        </w:rPr>
        <w:t xml:space="preserve">. </w:t>
      </w:r>
    </w:p>
    <w:p w14:paraId="3BB28BF7" w14:textId="77777777" w:rsidR="0088591F" w:rsidRPr="002040D9" w:rsidRDefault="0088591F" w:rsidP="0088591F">
      <w:pPr>
        <w:ind w:left="284" w:hanging="284"/>
        <w:rPr>
          <w:rFonts w:ascii="Century Gothic" w:hAnsi="Century Gothic" w:cstheme="minorHAnsi"/>
          <w:b/>
          <w:sz w:val="16"/>
        </w:rPr>
      </w:pPr>
    </w:p>
    <w:p w14:paraId="4BB04FFB" w14:textId="77777777" w:rsidR="0088591F" w:rsidRDefault="00107CF3" w:rsidP="006A471A">
      <w:pPr>
        <w:numPr>
          <w:ilvl w:val="0"/>
          <w:numId w:val="24"/>
        </w:numPr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Parhau â'r rhaglen ail-gysylltu trwy gysylltu â meddianwyr sydd wedi cael ADI o'r blaen ac a gafodd eu nodi fel rhai blaenoriaeth uchel. </w:t>
      </w:r>
    </w:p>
    <w:p w14:paraId="45F93470" w14:textId="77777777" w:rsidR="0088591F" w:rsidRPr="002040D9" w:rsidRDefault="0088591F" w:rsidP="0088591F">
      <w:pPr>
        <w:ind w:left="284"/>
        <w:contextualSpacing/>
        <w:rPr>
          <w:rFonts w:ascii="Century Gothic" w:hAnsi="Century Gothic"/>
          <w:sz w:val="16"/>
        </w:rPr>
      </w:pPr>
    </w:p>
    <w:p w14:paraId="045D87E1" w14:textId="77777777" w:rsidR="00F91737" w:rsidRPr="00D32D0B" w:rsidRDefault="00107CF3" w:rsidP="008A4263">
      <w:pPr>
        <w:numPr>
          <w:ilvl w:val="0"/>
          <w:numId w:val="24"/>
        </w:numPr>
        <w:ind w:left="284" w:hanging="284"/>
        <w:contextualSpacing/>
        <w:rPr>
          <w:rFonts w:ascii="Century Gothic" w:hAnsi="Century Gothic" w:cstheme="minorHAnsi"/>
          <w:b/>
        </w:rPr>
      </w:pPr>
      <w:r w:rsidRPr="00D32D0B">
        <w:rPr>
          <w:rFonts w:ascii="Century Gothic" w:eastAsia="Century Gothic" w:hAnsi="Century Gothic"/>
          <w:lang w:val="cy-GB"/>
        </w:rPr>
        <w:t>Parhaodd y Rheolwyr Partneriaeth i fynychu oedolion agored i niwed a chyfarfodydd diogelu amlasiantaethol yn rheolaidd i helpu i nodi pobl sy'n agored i dân</w:t>
      </w:r>
      <w:r w:rsidR="00F62466" w:rsidRPr="00D32D0B">
        <w:rPr>
          <w:rFonts w:ascii="Century Gothic" w:eastAsia="Century Gothic" w:hAnsi="Century Gothic"/>
          <w:lang w:val="cy-GB"/>
        </w:rPr>
        <w:t xml:space="preserve">. </w:t>
      </w:r>
      <w:r w:rsidRPr="00D32D0B">
        <w:rPr>
          <w:rFonts w:ascii="Century Gothic" w:eastAsia="Century Gothic" w:hAnsi="Century Gothic"/>
          <w:lang w:val="cy-GB"/>
        </w:rPr>
        <w:t xml:space="preserve">Mae cynrychiolwyr o'r adran ART yn mynychu cyfarfodydd strategaeth amrywiol, Cynhadledd Achos Amddiffyn Plant, ynghyd â'r arweinydd Diogelu sy'n mynychu'r adolygiadau Dynladdiad Domestig a Bwrdd Diogelu Oedolion/Plant Gogledd Cymru. </w:t>
      </w:r>
      <w:r w:rsidRPr="00D32D0B">
        <w:rPr>
          <w:rFonts w:ascii="Century Gothic" w:hAnsi="Century Gothic" w:cstheme="minorHAnsi"/>
          <w:b/>
        </w:rPr>
        <w:br w:type="page"/>
      </w:r>
    </w:p>
    <w:p w14:paraId="13327864" w14:textId="77777777" w:rsidR="00A71410" w:rsidRPr="001B5003" w:rsidRDefault="00107CF3" w:rsidP="006A471A">
      <w:pPr>
        <w:pStyle w:val="Heading1"/>
        <w:numPr>
          <w:ilvl w:val="0"/>
          <w:numId w:val="32"/>
        </w:numPr>
        <w:ind w:left="709" w:hanging="709"/>
        <w:rPr>
          <w:sz w:val="24"/>
        </w:rPr>
      </w:pPr>
      <w:bookmarkStart w:id="17" w:name="_Toc142637410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Marwolaethau ac Anafiadau o Danau Damweiniol mewn Cartrefi</w:t>
      </w:r>
      <w:bookmarkEnd w:id="17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</w:p>
    <w:p w14:paraId="124149E8" w14:textId="77777777" w:rsidR="00F91737" w:rsidRPr="00797F4C" w:rsidRDefault="00107CF3" w:rsidP="006A471A">
      <w:pPr>
        <w:pStyle w:val="ListParagraph"/>
        <w:numPr>
          <w:ilvl w:val="0"/>
          <w:numId w:val="10"/>
        </w:numPr>
        <w:spacing w:before="120"/>
        <w:ind w:left="709" w:hanging="709"/>
        <w:contextualSpacing w:val="0"/>
        <w:rPr>
          <w:rFonts w:ascii="Century Gothic" w:hAnsi="Century Gothic" w:cstheme="minorHAnsi"/>
          <w:b/>
        </w:rPr>
      </w:pPr>
      <w:r>
        <w:rPr>
          <w:rFonts w:ascii="Century Gothic" w:eastAsia="Century Gothic" w:hAnsi="Century Gothic" w:cs="Calibri"/>
          <w:lang w:val="cy-GB"/>
        </w:rPr>
        <w:t>Ni fu unrhyw farwolaethau mewn TDC yn ystod chwarter cyntaf 2023/24, sy'n cyd-fynd â'r un cyfnod y llynedd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>Roedd 2 anaf difrifol a 10 mân anaf, o'i gymharu â 0 a 2 yn y drefn honno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Cynyddodd nifer yr archwiliadau rhagofalus o 2 i 6, a chynyddodd nifer y bobl a oedd angen cymorth cyntaf yn y fan a'r lle hefyd o 6 i 10. </w:t>
      </w:r>
    </w:p>
    <w:p w14:paraId="6DBCF7E2" w14:textId="77777777" w:rsidR="00F91737" w:rsidRPr="00797F4C" w:rsidRDefault="00F91737" w:rsidP="00F91737">
      <w:pPr>
        <w:ind w:left="567" w:hanging="567"/>
        <w:rPr>
          <w:rFonts w:ascii="Century Gothic" w:hAnsi="Century Gothic" w:cstheme="minorHAnsi"/>
          <w:i/>
        </w:rPr>
      </w:pP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134"/>
        <w:gridCol w:w="1134"/>
        <w:gridCol w:w="1134"/>
      </w:tblGrid>
      <w:tr w:rsidR="003F2DB0" w14:paraId="58DC224C" w14:textId="77777777" w:rsidTr="00BC744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88F" w14:textId="77777777" w:rsidR="00BC744D" w:rsidRPr="00797F4C" w:rsidRDefault="00107CF3">
            <w:pPr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 xml:space="preserve">Difrifoldeb yr Anaf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860" w14:textId="77777777" w:rsidR="00BC744D" w:rsidRPr="00797F4C" w:rsidRDefault="00107C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>2019/20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E15" w14:textId="77777777" w:rsidR="00BC744D" w:rsidRPr="00797F4C" w:rsidRDefault="00107C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1FD" w14:textId="77777777" w:rsidR="00BC744D" w:rsidRPr="00797F4C" w:rsidRDefault="00107C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 xml:space="preserve">2021/22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FE3" w14:textId="77777777" w:rsidR="00BC744D" w:rsidRPr="00797F4C" w:rsidRDefault="00107C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>2022/23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486" w14:textId="77777777" w:rsidR="00BC744D" w:rsidRPr="00797F4C" w:rsidRDefault="00107C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eastAsia="Century Gothic" w:hAnsi="Century Gothic" w:cs="Calibri"/>
                <w:b/>
                <w:bCs/>
                <w:lang w:val="cy-GB"/>
              </w:rPr>
              <w:t>2023/24</w:t>
            </w:r>
          </w:p>
        </w:tc>
      </w:tr>
      <w:tr w:rsidR="003F2DB0" w14:paraId="17B43862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19A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Gwiriadau Rhagofalus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1B51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B903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5F9D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D45D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D4D2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6</w:t>
            </w:r>
          </w:p>
        </w:tc>
      </w:tr>
      <w:tr w:rsidR="003F2DB0" w14:paraId="67CC92D7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500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Cymorth Cyntaf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5330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51C0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E939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0B91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AE0B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10</w:t>
            </w:r>
          </w:p>
        </w:tc>
      </w:tr>
      <w:tr w:rsidR="003F2DB0" w14:paraId="4D3FAEDF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0D0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Mân Anafiadau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24F6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AA17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FB16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6D1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2204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10</w:t>
            </w:r>
          </w:p>
        </w:tc>
      </w:tr>
      <w:tr w:rsidR="003F2DB0" w14:paraId="7E29EADA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C6D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Anafiadau Difrifol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C26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A3BE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861E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FB6B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45DC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2</w:t>
            </w:r>
          </w:p>
        </w:tc>
      </w:tr>
      <w:tr w:rsidR="003F2DB0" w14:paraId="6689D7CC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68C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Marwolaethau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33B52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970C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488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1E9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3C94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0</w:t>
            </w:r>
          </w:p>
        </w:tc>
      </w:tr>
      <w:tr w:rsidR="003F2DB0" w14:paraId="577931D0" w14:textId="77777777" w:rsidTr="00B561D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BBD" w14:textId="77777777" w:rsidR="006A2F95" w:rsidRPr="00797F4C" w:rsidRDefault="00107CF3" w:rsidP="006A2F95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Cyfanswm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4A74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00FB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9E9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5244" w14:textId="77777777" w:rsidR="006A2F95" w:rsidRPr="00797F4C" w:rsidRDefault="00107CF3" w:rsidP="006A2F95">
            <w:pPr>
              <w:jc w:val="right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AB09" w14:textId="77777777" w:rsidR="006A2F95" w:rsidRPr="006A2F95" w:rsidRDefault="00107CF3" w:rsidP="006A2F95">
            <w:pPr>
              <w:jc w:val="right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28</w:t>
            </w:r>
          </w:p>
        </w:tc>
      </w:tr>
    </w:tbl>
    <w:p w14:paraId="5F78E595" w14:textId="77777777" w:rsidR="00F91737" w:rsidRPr="00797F4C" w:rsidRDefault="00F91737" w:rsidP="00F91737">
      <w:pPr>
        <w:pStyle w:val="ListParagraph"/>
        <w:ind w:left="567"/>
        <w:rPr>
          <w:rFonts w:ascii="Century Gothic" w:hAnsi="Century Gothic" w:cstheme="minorHAnsi"/>
        </w:rPr>
      </w:pPr>
    </w:p>
    <w:p w14:paraId="3C0C69FC" w14:textId="77777777" w:rsidR="00F91737" w:rsidRPr="00797F4C" w:rsidRDefault="00F91737" w:rsidP="00F91737">
      <w:pPr>
        <w:pStyle w:val="ListParagraph"/>
        <w:ind w:left="567"/>
        <w:rPr>
          <w:rFonts w:ascii="Century Gothic" w:hAnsi="Century Gothic" w:cstheme="minorHAnsi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709"/>
        <w:gridCol w:w="709"/>
        <w:gridCol w:w="709"/>
        <w:gridCol w:w="708"/>
        <w:gridCol w:w="1276"/>
        <w:gridCol w:w="1134"/>
        <w:gridCol w:w="284"/>
        <w:gridCol w:w="1417"/>
        <w:gridCol w:w="1276"/>
      </w:tblGrid>
      <w:tr w:rsidR="003F2DB0" w14:paraId="72414109" w14:textId="77777777" w:rsidTr="00CC47C2">
        <w:trPr>
          <w:trHeight w:val="67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AEC1" w14:textId="77777777" w:rsidR="00F91737" w:rsidRPr="00C84569" w:rsidRDefault="00107CF3" w:rsidP="00F91737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F0386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6E43F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4A6A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66BFF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E4E9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9F3A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321C5315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03AC0C66" w14:textId="77777777" w:rsidR="00F91737" w:rsidRPr="00C84569" w:rsidRDefault="00107CF3" w:rsidP="00A650A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845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74356724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  <w:p w14:paraId="3FC2B575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yn ystod </w:t>
            </w:r>
          </w:p>
          <w:p w14:paraId="2BB81A34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</w:t>
            </w:r>
          </w:p>
          <w:p w14:paraId="50D2086B" w14:textId="77777777" w:rsidR="00F91737" w:rsidRPr="00C84569" w:rsidRDefault="00107CF3" w:rsidP="00A650A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9CE4F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C7395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163AEE87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6DDD6AE3" w14:textId="77777777" w:rsidR="00F91737" w:rsidRPr="00C84569" w:rsidRDefault="00107CF3" w:rsidP="00A650AA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68FE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Newid hyd </w:t>
            </w:r>
          </w:p>
          <w:p w14:paraId="417AD315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yma yn </w:t>
            </w:r>
          </w:p>
          <w:p w14:paraId="20009B4E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5252CE89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4DCA3762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y </w:t>
            </w:r>
          </w:p>
          <w:p w14:paraId="61BB8DBB" w14:textId="77777777" w:rsidR="00A650AA" w:rsidRPr="00A650AA" w:rsidRDefault="00107CF3" w:rsidP="00A650AA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3 blynedd </w:t>
            </w:r>
          </w:p>
          <w:p w14:paraId="733924AF" w14:textId="77777777" w:rsidR="00F91737" w:rsidRPr="00C84569" w:rsidRDefault="00107CF3" w:rsidP="00A650A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7D139486" w14:textId="77777777" w:rsidTr="00CC47C2">
        <w:trPr>
          <w:trHeight w:hRule="exact" w:val="57"/>
        </w:trPr>
        <w:tc>
          <w:tcPr>
            <w:tcW w:w="822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C68F306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017A6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D83FC7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0C4F1DA4" w14:textId="77777777" w:rsidTr="00CC47C2">
        <w:trPr>
          <w:trHeight w:val="679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35D3B6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Anafiadau  </w:t>
            </w:r>
          </w:p>
          <w:p w14:paraId="7307D0D8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oherwydd tanau  </w:t>
            </w:r>
          </w:p>
          <w:p w14:paraId="0DE3E5AF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damweiniol  </w:t>
            </w:r>
          </w:p>
          <w:p w14:paraId="7AEF1DBF" w14:textId="77777777" w:rsidR="00F91737" w:rsidRPr="00C84569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mewn cartrefi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52AE9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C16AB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78C8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C889D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1E7D1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735A3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E17998" w14:textId="77777777" w:rsidR="00F26D95" w:rsidRDefault="00107CF3" w:rsidP="00F91737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1A028BB8" w14:textId="77777777" w:rsidR="00F91737" w:rsidRPr="005D4960" w:rsidRDefault="00107CF3" w:rsidP="00F91737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180.0%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6E0F7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15CBD" w14:textId="77777777" w:rsidR="00F91737" w:rsidRPr="00B561D5" w:rsidRDefault="00107CF3" w:rsidP="00B561D5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78AFA5FC" w14:textId="77777777" w:rsidR="00F91737" w:rsidRPr="00D43133" w:rsidRDefault="00107CF3" w:rsidP="00F91737">
            <w:pPr>
              <w:jc w:val="center"/>
              <w:rPr>
                <w:rFonts w:ascii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057FA0F9" w14:textId="77777777" w:rsidR="00F91737" w:rsidRPr="005D4960" w:rsidRDefault="00107CF3" w:rsidP="00F91737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7.7%</w:t>
            </w:r>
          </w:p>
        </w:tc>
      </w:tr>
      <w:tr w:rsidR="003F2DB0" w14:paraId="7F41E45A" w14:textId="77777777" w:rsidTr="00CC47C2">
        <w:trPr>
          <w:trHeight w:val="596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0E45C" w14:textId="77777777" w:rsidR="00F91737" w:rsidRPr="00C84569" w:rsidRDefault="00F91737" w:rsidP="00C27F0E">
            <w:pPr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B577B6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63D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22D3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7C920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BAD9C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02378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BD9EB7" w14:textId="77777777" w:rsidR="00F91737" w:rsidRPr="005D4960" w:rsidRDefault="00F91737" w:rsidP="00F91737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EB071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B059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1D1233E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1BC63857" w14:textId="77777777" w:rsidTr="00CC47C2">
        <w:trPr>
          <w:trHeight w:hRule="exact" w:val="57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24104" w14:textId="77777777" w:rsidR="00F91737" w:rsidRPr="00C84569" w:rsidRDefault="00F91737" w:rsidP="00C27F0E">
            <w:pPr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F4B9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D0E82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27EFF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EDA73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F3124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CF0DF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156BB" w14:textId="77777777" w:rsidR="00F91737" w:rsidRPr="005D4960" w:rsidRDefault="00F91737" w:rsidP="00F91737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14DB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1F5FD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6E259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6F9EC721" w14:textId="77777777" w:rsidTr="00CC47C2">
        <w:trPr>
          <w:trHeight w:val="645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6C2A70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Marwolaethau </w:t>
            </w:r>
          </w:p>
          <w:p w14:paraId="36A4D372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oherwydd tanau  </w:t>
            </w:r>
          </w:p>
          <w:p w14:paraId="6C507E33" w14:textId="77777777" w:rsidR="00A650AA" w:rsidRPr="00A650AA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damweiniol  </w:t>
            </w:r>
          </w:p>
          <w:p w14:paraId="670656CC" w14:textId="77777777" w:rsidR="00F91737" w:rsidRPr="00C84569" w:rsidRDefault="00107CF3" w:rsidP="00A650AA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mewn cartrefi </w:t>
            </w:r>
          </w:p>
          <w:p w14:paraId="793CBC14" w14:textId="77777777" w:rsidR="00F91737" w:rsidRPr="00C84569" w:rsidRDefault="00F91737" w:rsidP="00A650AA">
            <w:pPr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41A7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B7D36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F366B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76A62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8FE54" w14:textId="77777777" w:rsidR="00F91737" w:rsidRPr="00D356CE" w:rsidRDefault="00F91737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B1B65C" w14:textId="77777777" w:rsidR="00F91737" w:rsidRPr="00D356CE" w:rsidRDefault="00107CF3" w:rsidP="00F91737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AD92BB" w14:textId="77777777" w:rsidR="00F26D95" w:rsidRDefault="00107CF3" w:rsidP="00F91737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8"/>
            </w:r>
          </w:p>
          <w:p w14:paraId="66E2E952" w14:textId="77777777" w:rsidR="00F91737" w:rsidRPr="005D4960" w:rsidRDefault="00107CF3" w:rsidP="00F91737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0%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DE361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CBFD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9B41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0B6F7BDB" w14:textId="77777777" w:rsidTr="00CC47C2">
        <w:trPr>
          <w:trHeight w:val="520"/>
        </w:trPr>
        <w:tc>
          <w:tcPr>
            <w:tcW w:w="1702" w:type="dxa"/>
            <w:vMerge/>
            <w:shd w:val="clear" w:color="auto" w:fill="auto"/>
            <w:vAlign w:val="center"/>
          </w:tcPr>
          <w:p w14:paraId="394A37DF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4E4731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E1332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2A53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7B7EBB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997D6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2C6A8" w14:textId="77777777" w:rsidR="00F91737" w:rsidRPr="00C84569" w:rsidRDefault="00107CF3" w:rsidP="00F91737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208BF3AC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E2C1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D4B6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38B6" w14:textId="77777777" w:rsidR="00F91737" w:rsidRPr="00C84569" w:rsidRDefault="00F91737" w:rsidP="00F91737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</w:tbl>
    <w:p w14:paraId="4EEF3CF3" w14:textId="77777777" w:rsidR="00F91737" w:rsidRPr="00797F4C" w:rsidRDefault="00F91737" w:rsidP="00F91737">
      <w:pPr>
        <w:rPr>
          <w:rFonts w:ascii="Century Gothic" w:hAnsi="Century Gothic" w:cstheme="minorHAnsi"/>
        </w:rPr>
      </w:pPr>
    </w:p>
    <w:p w14:paraId="4B021F8D" w14:textId="77777777" w:rsidR="00F91737" w:rsidRPr="00797F4C" w:rsidRDefault="00F91737" w:rsidP="00F91737">
      <w:pPr>
        <w:rPr>
          <w:rFonts w:ascii="Century Gothic" w:hAnsi="Century Gothic" w:cstheme="minorHAnsi"/>
          <w:b/>
          <w:bCs/>
        </w:rPr>
      </w:pPr>
    </w:p>
    <w:p w14:paraId="2B8145EE" w14:textId="77777777" w:rsidR="008A4263" w:rsidRPr="00797F4C" w:rsidRDefault="00107CF3">
      <w:pPr>
        <w:rPr>
          <w:rFonts w:ascii="Century Gothic" w:hAnsi="Century Gothic" w:cstheme="minorHAnsi"/>
          <w:b/>
          <w:bCs/>
        </w:rPr>
      </w:pPr>
      <w:r w:rsidRPr="00797F4C">
        <w:rPr>
          <w:rFonts w:ascii="Century Gothic" w:hAnsi="Century Gothic" w:cstheme="minorHAnsi"/>
          <w:b/>
          <w:bCs/>
        </w:rPr>
        <w:br w:type="page"/>
      </w:r>
    </w:p>
    <w:p w14:paraId="19648FE8" w14:textId="77777777" w:rsidR="008A4263" w:rsidRPr="00B66EA2" w:rsidRDefault="00107CF3" w:rsidP="00E2786B">
      <w:pPr>
        <w:pStyle w:val="Heading1"/>
        <w:numPr>
          <w:ilvl w:val="0"/>
          <w:numId w:val="33"/>
        </w:numPr>
        <w:ind w:left="709" w:hanging="709"/>
        <w:rPr>
          <w:rFonts w:cstheme="minorHAnsi"/>
          <w:bCs/>
        </w:rPr>
      </w:pPr>
      <w:bookmarkStart w:id="18" w:name="_Toc142637411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Synwyryddion Mwg – Tanau Damweiniol mewn Cartrefi (TDC)</w:t>
      </w:r>
      <w:bookmarkEnd w:id="18"/>
    </w:p>
    <w:p w14:paraId="41F185F5" w14:textId="77777777" w:rsidR="008A4263" w:rsidRPr="00797F4C" w:rsidRDefault="00107CF3" w:rsidP="001B5003">
      <w:pPr>
        <w:pStyle w:val="ListParagraph"/>
        <w:numPr>
          <w:ilvl w:val="0"/>
          <w:numId w:val="4"/>
        </w:numPr>
        <w:ind w:left="709" w:hanging="709"/>
        <w:rPr>
          <w:rFonts w:ascii="Century Gothic" w:hAnsi="Century Gothic" w:cstheme="minorHAnsi"/>
          <w:bCs/>
        </w:rPr>
      </w:pPr>
      <w:bookmarkStart w:id="19" w:name="_Hlk94077527"/>
      <w:bookmarkStart w:id="20" w:name="_Hlk93410678"/>
      <w:r>
        <w:rPr>
          <w:rFonts w:ascii="Century Gothic" w:eastAsia="Century Gothic" w:hAnsi="Century Gothic" w:cs="Calibri"/>
          <w:bCs/>
          <w:lang w:val="cy-GB"/>
        </w:rPr>
        <w:t>Roedd larymau mwg/gwres yn bresennol yn y mwyafrif o TDC, er na wnaeth pob un weithredu</w:t>
      </w:r>
      <w:r w:rsidR="00F62466">
        <w:rPr>
          <w:rFonts w:ascii="Century Gothic" w:eastAsia="Century Gothic" w:hAnsi="Century Gothic" w:cs="Calibri"/>
          <w:bCs/>
          <w:lang w:val="cy-GB"/>
        </w:rPr>
        <w:t xml:space="preserve">. </w:t>
      </w:r>
      <w:r>
        <w:rPr>
          <w:rFonts w:ascii="Century Gothic" w:eastAsia="Century Gothic" w:hAnsi="Century Gothic" w:cs="Calibri"/>
          <w:bCs/>
          <w:lang w:val="cy-GB"/>
        </w:rPr>
        <w:t>Mewn 9 o'r TDC, nid oedd synhwyrydd wedi’i osod</w:t>
      </w:r>
      <w:bookmarkEnd w:id="19"/>
      <w:r w:rsidR="00F62466">
        <w:rPr>
          <w:rFonts w:ascii="Century Gothic" w:eastAsia="Century Gothic" w:hAnsi="Century Gothic" w:cs="Calibri"/>
          <w:bCs/>
          <w:lang w:val="cy-GB"/>
        </w:rPr>
        <w:t xml:space="preserve">. </w:t>
      </w:r>
    </w:p>
    <w:p w14:paraId="69ACD733" w14:textId="77777777" w:rsidR="008A4263" w:rsidRDefault="00107CF3" w:rsidP="001B5003">
      <w:pPr>
        <w:pStyle w:val="ListParagraph"/>
        <w:numPr>
          <w:ilvl w:val="1"/>
          <w:numId w:val="5"/>
        </w:numPr>
        <w:ind w:left="709" w:hanging="709"/>
        <w:rPr>
          <w:rFonts w:ascii="Century Gothic" w:hAnsi="Century Gothic" w:cstheme="minorHAnsi"/>
          <w:bCs/>
        </w:rPr>
      </w:pPr>
      <w:r>
        <w:rPr>
          <w:rFonts w:ascii="Century Gothic" w:eastAsia="Century Gothic" w:hAnsi="Century Gothic" w:cs="Calibri"/>
          <w:bCs/>
          <w:lang w:val="cy-GB"/>
        </w:rPr>
        <w:t xml:space="preserve">O’r 89 o danau damweiniol yn y cartref, roedd 82 wedi'u cyfyngu i ystafell tarddiad y tân, i’r eitem a daniwyd gyntaf, neu dim ond difrod gwres/mwg oedd yno. </w:t>
      </w:r>
    </w:p>
    <w:p w14:paraId="26C8BF82" w14:textId="77777777" w:rsidR="00E43A15" w:rsidRPr="00797F4C" w:rsidRDefault="00E43A15" w:rsidP="00E43A15">
      <w:pPr>
        <w:pStyle w:val="ListParagraph"/>
        <w:ind w:left="709"/>
        <w:rPr>
          <w:rFonts w:ascii="Century Gothic" w:hAnsi="Century Gothic" w:cstheme="minorHAnsi"/>
          <w:bCs/>
        </w:rPr>
      </w:pPr>
    </w:p>
    <w:bookmarkEnd w:id="20"/>
    <w:p w14:paraId="7E679AFD" w14:textId="77777777" w:rsidR="008A4263" w:rsidRPr="00797F4C" w:rsidRDefault="00107CF3" w:rsidP="005A292E">
      <w:pPr>
        <w:jc w:val="both"/>
        <w:rPr>
          <w:rFonts w:ascii="Century Gothic" w:hAnsi="Century Gothic" w:cstheme="minorHAnsi"/>
          <w:bCs/>
          <w:sz w:val="6"/>
          <w:highlight w:val="yellow"/>
        </w:rPr>
      </w:pPr>
      <w:r w:rsidRPr="00797F4C">
        <w:rPr>
          <w:rFonts w:ascii="Century Gothic" w:hAnsi="Century Gothic" w:cstheme="minorHAnsi"/>
          <w:bCs/>
          <w:noProof/>
        </w:rPr>
        <w:drawing>
          <wp:inline distT="0" distB="0" distL="0" distR="0" wp14:anchorId="7E59B0CD" wp14:editId="51E0B2B7">
            <wp:extent cx="6164694" cy="2803716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94" cy="280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1E806" w14:textId="77777777" w:rsidR="008A4263" w:rsidRPr="00797F4C" w:rsidRDefault="008A4263" w:rsidP="008A4263">
      <w:pPr>
        <w:spacing w:line="360" w:lineRule="auto"/>
        <w:rPr>
          <w:rFonts w:ascii="Century Gothic" w:hAnsi="Century Gothic" w:cstheme="minorHAnsi"/>
          <w:b/>
          <w:sz w:val="18"/>
        </w:rPr>
      </w:pPr>
    </w:p>
    <w:tbl>
      <w:tblPr>
        <w:tblW w:w="11486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709"/>
        <w:gridCol w:w="709"/>
        <w:gridCol w:w="708"/>
        <w:gridCol w:w="709"/>
        <w:gridCol w:w="1276"/>
        <w:gridCol w:w="1134"/>
        <w:gridCol w:w="236"/>
        <w:gridCol w:w="1372"/>
        <w:gridCol w:w="1227"/>
        <w:gridCol w:w="145"/>
      </w:tblGrid>
      <w:tr w:rsidR="003F2DB0" w14:paraId="542965BB" w14:textId="77777777" w:rsidTr="006D2483">
        <w:trPr>
          <w:trHeight w:val="6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21CC" w14:textId="77777777" w:rsidR="008A4263" w:rsidRPr="00045DB6" w:rsidRDefault="00107CF3" w:rsidP="00C655BF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4D00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D431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173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44B6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00EA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E229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5F9DE781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47C72AF0" w14:textId="77777777" w:rsidR="008A4263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0251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73B0C20D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5F116AC0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3A3935AC" w14:textId="77777777" w:rsidR="008A4263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CCDE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4222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52E1D1E4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3C3DF2DE" w14:textId="77777777" w:rsidR="008A4263" w:rsidRPr="00045DB6" w:rsidRDefault="00107CF3" w:rsidP="00762788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FCBA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67DE2962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50E68F2F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380FDE35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53CC72D1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y </w:t>
            </w:r>
          </w:p>
          <w:p w14:paraId="655D946A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3 blynedd </w:t>
            </w:r>
          </w:p>
          <w:p w14:paraId="52139434" w14:textId="77777777" w:rsidR="008A4263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7304659A" w14:textId="77777777" w:rsidTr="006D2483">
        <w:trPr>
          <w:trHeight w:hRule="exact" w:val="57"/>
        </w:trPr>
        <w:tc>
          <w:tcPr>
            <w:tcW w:w="850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A4C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4B13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D724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</w:tr>
      <w:tr w:rsidR="003F2DB0" w14:paraId="332B9919" w14:textId="77777777" w:rsidTr="006D2483">
        <w:trPr>
          <w:trHeight w:val="6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C9DF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Larwm mwg  </w:t>
            </w:r>
          </w:p>
          <w:p w14:paraId="3ADF2C7B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wedi gosod ac  </w:t>
            </w:r>
          </w:p>
          <w:p w14:paraId="1EBA3491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wedi seinio a  </w:t>
            </w:r>
          </w:p>
          <w:p w14:paraId="687F55E5" w14:textId="77777777" w:rsidR="008A4263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rhoi rhybudd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2D5F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8706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F894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01EE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0231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006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A126" w14:textId="77777777" w:rsidR="00CF4163" w:rsidRDefault="00107CF3" w:rsidP="00C655BF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49B906C5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30.6%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96D8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D029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46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79C1" w14:textId="77777777" w:rsidR="00F26D95" w:rsidRDefault="00107CF3" w:rsidP="00C655BF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7C49B82D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2.2%</w:t>
            </w:r>
          </w:p>
        </w:tc>
      </w:tr>
      <w:tr w:rsidR="003F2DB0" w14:paraId="045F5C99" w14:textId="77777777" w:rsidTr="006D2483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C93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CABB" w14:textId="77777777" w:rsidR="008A4263" w:rsidRPr="00543363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6523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DD90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9BE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D3EA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954C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B7F3D8E" w14:textId="77777777" w:rsidR="008A4263" w:rsidRPr="005D4960" w:rsidRDefault="008A4263" w:rsidP="00C655BF">
            <w:pPr>
              <w:rPr>
                <w:rFonts w:ascii="Century Gothic" w:eastAsiaTheme="minorHAnsi" w:hAnsi="Century Gothic" w:cstheme="minorHAnsi"/>
                <w:color w:val="00B050"/>
                <w:sz w:val="20"/>
                <w:highlight w:val="yellow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4C39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062A" w14:textId="77777777" w:rsidR="008A4263" w:rsidRPr="005D4960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65F62D5" w14:textId="77777777" w:rsidR="008A4263" w:rsidRPr="005D4960" w:rsidRDefault="008A4263" w:rsidP="00C655BF">
            <w:pPr>
              <w:rPr>
                <w:rFonts w:ascii="Century Gothic" w:eastAsiaTheme="minorHAnsi" w:hAnsi="Century Gothic" w:cstheme="minorHAnsi"/>
                <w:color w:val="00B050"/>
                <w:sz w:val="20"/>
                <w:highlight w:val="yellow"/>
                <w:lang w:eastAsia="en-US"/>
              </w:rPr>
            </w:pPr>
          </w:p>
        </w:tc>
      </w:tr>
      <w:tr w:rsidR="003F2DB0" w14:paraId="63C42899" w14:textId="77777777" w:rsidTr="006D2483">
        <w:trPr>
          <w:trHeight w:hRule="exact" w:val="57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1D8A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2DAB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E09A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2180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161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8F6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80A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C57C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D89F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3CE7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4E8C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</w:p>
        </w:tc>
      </w:tr>
      <w:tr w:rsidR="003F2DB0" w14:paraId="59442EB2" w14:textId="77777777" w:rsidTr="006D2483">
        <w:trPr>
          <w:trHeight w:val="53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6A51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Larwm mwg  </w:t>
            </w:r>
          </w:p>
          <w:p w14:paraId="4939A57A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wedi'i osod,  </w:t>
            </w:r>
          </w:p>
          <w:p w14:paraId="438E237E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wedi seinio  </w:t>
            </w:r>
          </w:p>
          <w:p w14:paraId="3EF48160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ond heb roi  </w:t>
            </w:r>
          </w:p>
          <w:p w14:paraId="4514093B" w14:textId="77777777" w:rsidR="008A4263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rhybudd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EF9B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D89C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C791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D8EC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A801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1923" w14:textId="77777777" w:rsidR="001B6A8C" w:rsidRPr="00D356CE" w:rsidRDefault="00107CF3" w:rsidP="001B6A8C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2755" w14:textId="77777777" w:rsidR="008A4263" w:rsidRPr="00D43133" w:rsidRDefault="00107CF3" w:rsidP="00C655BF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F2ADCFD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5.9%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D271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0EB2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18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8DBE" w14:textId="77777777" w:rsidR="008A4263" w:rsidRPr="00D43133" w:rsidRDefault="00107CF3" w:rsidP="00C655BF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426C8C03" w14:textId="77777777" w:rsidR="008A4263" w:rsidRPr="005D4960" w:rsidRDefault="00107CF3" w:rsidP="00787903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11.1%</w:t>
            </w:r>
          </w:p>
        </w:tc>
      </w:tr>
      <w:tr w:rsidR="003F2DB0" w14:paraId="0BB12866" w14:textId="77777777" w:rsidTr="006D2483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A2D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3F53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17DD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426A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C124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336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FE02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207089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highlight w:val="yellow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217D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C400" w14:textId="77777777" w:rsidR="008A4263" w:rsidRPr="005D4960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F31D1F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highlight w:val="yellow"/>
                <w:lang w:eastAsia="en-US"/>
              </w:rPr>
            </w:pPr>
          </w:p>
        </w:tc>
      </w:tr>
      <w:tr w:rsidR="003F2DB0" w14:paraId="1C9F76C5" w14:textId="77777777" w:rsidTr="006D2483">
        <w:trPr>
          <w:trHeight w:hRule="exact" w:val="57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8788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21E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8F48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9A7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C05C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650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CFE9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E0DB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08C8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89B7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000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</w:tr>
      <w:tr w:rsidR="003F2DB0" w14:paraId="7498F517" w14:textId="77777777" w:rsidTr="006D2483">
        <w:trPr>
          <w:trHeight w:val="3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2415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Larwm mwg  </w:t>
            </w:r>
          </w:p>
          <w:p w14:paraId="7D20FC29" w14:textId="77777777" w:rsidR="008A4263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heb seinio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BC7C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CA2B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CDD4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21AB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8D4A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2681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4D570" w14:textId="77777777" w:rsidR="00F26D95" w:rsidRDefault="00107CF3" w:rsidP="00C655BF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F9D1AD3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22.7%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1B7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A0F1" w14:textId="77777777" w:rsidR="00787903" w:rsidRPr="005D4960" w:rsidRDefault="00107CF3" w:rsidP="00787903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23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142B" w14:textId="77777777" w:rsidR="00CF4163" w:rsidRDefault="00107CF3" w:rsidP="00C655BF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53FB8E8F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26.1%</w:t>
            </w:r>
          </w:p>
        </w:tc>
      </w:tr>
      <w:tr w:rsidR="003F2DB0" w14:paraId="6BAAB3E2" w14:textId="77777777" w:rsidTr="006D2483">
        <w:trPr>
          <w:trHeight w:val="41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57D6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768C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F7A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B44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391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186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0AF8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7A9BBE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highlight w:val="yellow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BC1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7FB2" w14:textId="77777777" w:rsidR="008A4263" w:rsidRPr="005D4960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189221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highlight w:val="yellow"/>
                <w:lang w:eastAsia="en-US"/>
              </w:rPr>
            </w:pPr>
          </w:p>
        </w:tc>
      </w:tr>
      <w:tr w:rsidR="003F2DB0" w14:paraId="6B3D8C80" w14:textId="77777777" w:rsidTr="006D2483">
        <w:trPr>
          <w:trHeight w:hRule="exact" w:val="57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D24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93E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FCC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7C82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85DC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FB80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284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1047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1729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F8A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648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</w:tr>
      <w:tr w:rsidR="003F2DB0" w14:paraId="1545C214" w14:textId="77777777" w:rsidTr="006D2483">
        <w:trPr>
          <w:trHeight w:val="50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0070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Larwm mwg  </w:t>
            </w:r>
          </w:p>
          <w:p w14:paraId="52D19EEE" w14:textId="77777777" w:rsidR="008A4263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heb ei osod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ECEC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F91E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D681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EE34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047A" w14:textId="77777777" w:rsidR="008A4263" w:rsidRPr="00D356CE" w:rsidRDefault="008A426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9005" w14:textId="77777777" w:rsidR="008A4263" w:rsidRPr="00D356CE" w:rsidRDefault="00107CF3" w:rsidP="00C655BF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BF2C" w14:textId="77777777" w:rsidR="008A4263" w:rsidRPr="00D43133" w:rsidRDefault="00107CF3" w:rsidP="00C655BF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2D87CD08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50.0%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81C6" w14:textId="77777777" w:rsidR="008A4263" w:rsidRPr="005D4960" w:rsidRDefault="008A426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68E9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A6A2" w14:textId="77777777" w:rsidR="008A4263" w:rsidRPr="00D43133" w:rsidRDefault="00107CF3" w:rsidP="00C655BF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D43133"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0D627596" w14:textId="77777777" w:rsidR="008A4263" w:rsidRPr="005D4960" w:rsidRDefault="00107CF3" w:rsidP="00C655BF">
            <w:pPr>
              <w:jc w:val="center"/>
              <w:rPr>
                <w:rFonts w:ascii="Century Gothic" w:hAnsi="Century Gothic" w:cstheme="minorHAnsi"/>
                <w:color w:val="00B05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25.0%</w:t>
            </w:r>
          </w:p>
        </w:tc>
      </w:tr>
      <w:tr w:rsidR="003F2DB0" w14:paraId="7DE0034F" w14:textId="77777777" w:rsidTr="006D2483">
        <w:trPr>
          <w:trHeight w:val="53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30CA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7FB6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4A26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7643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B5BE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05D9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4F25" w14:textId="77777777" w:rsidR="008A4263" w:rsidRPr="00045DB6" w:rsidRDefault="00107CF3" w:rsidP="00C655BF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B3FF4EA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color w:val="00B0F0"/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90DF" w14:textId="77777777" w:rsidR="008A4263" w:rsidRPr="00045DB6" w:rsidRDefault="008A4263" w:rsidP="00C655BF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903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00A154D" w14:textId="77777777" w:rsidR="008A4263" w:rsidRPr="00045DB6" w:rsidRDefault="008A426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</w:p>
        </w:tc>
      </w:tr>
      <w:tr w:rsidR="003F2DB0" w14:paraId="17F59E87" w14:textId="77777777" w:rsidTr="006D2483">
        <w:trPr>
          <w:gridAfter w:val="1"/>
          <w:wAfter w:w="145" w:type="dxa"/>
          <w:trHeight w:val="534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F3D3" w14:textId="77777777" w:rsidR="008A4263" w:rsidRPr="00045DB6" w:rsidRDefault="00107CF3" w:rsidP="00C655BF">
            <w:pPr>
              <w:rPr>
                <w:rFonts w:ascii="Century Gothic" w:eastAsiaTheme="minorHAnsi" w:hAnsi="Century Gothic" w:cstheme="minorHAnsi"/>
                <w:sz w:val="20"/>
                <w:lang w:eastAsia="en-US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44CF4F59" w14:textId="77777777" w:rsidR="00E15988" w:rsidRDefault="00107CF3" w:rsidP="006A471A">
      <w:pPr>
        <w:pStyle w:val="Heading2"/>
        <w:spacing w:after="120"/>
      </w:pPr>
      <w:bookmarkStart w:id="21" w:name="_Toc142637412"/>
      <w:bookmarkStart w:id="22" w:name="FalseAlarms"/>
      <w:r>
        <w:rPr>
          <w:rFonts w:eastAsia="Century Gothic" w:cs="Times New Roman"/>
          <w:bCs/>
          <w:szCs w:val="24"/>
          <w:lang w:val="cy-GB"/>
        </w:rPr>
        <w:lastRenderedPageBreak/>
        <w:t>Camau a gymerwyd i gefnogi cymunedau drwy gynyddu nifer y bobl sydd â larymau mwg ac addysg diogelwch yn ystod y chwarter blaenorol</w:t>
      </w:r>
      <w:bookmarkEnd w:id="21"/>
      <w:r>
        <w:rPr>
          <w:rFonts w:eastAsia="Century Gothic" w:cs="Times New Roman"/>
          <w:bCs/>
          <w:szCs w:val="24"/>
          <w:lang w:val="cy-GB"/>
        </w:rPr>
        <w:t xml:space="preserve"> </w:t>
      </w:r>
    </w:p>
    <w:p w14:paraId="6023ECE9" w14:textId="77777777" w:rsidR="00E15988" w:rsidRDefault="00107CF3" w:rsidP="0073043F">
      <w:pPr>
        <w:pStyle w:val="ListParagraph"/>
        <w:numPr>
          <w:ilvl w:val="0"/>
          <w:numId w:val="25"/>
        </w:numPr>
        <w:tabs>
          <w:tab w:val="left" w:pos="1276"/>
        </w:tabs>
        <w:ind w:left="426" w:hanging="426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Wedi parhau i weithio gyda phartneriaid i nodi’r bobl fwyaf bregus yn ein cymunedau a darparu cyngor ac ymyriadau addas iddynt. </w:t>
      </w:r>
    </w:p>
    <w:p w14:paraId="5D448FD8" w14:textId="77777777" w:rsidR="00E15988" w:rsidRDefault="00E15988" w:rsidP="0073043F">
      <w:pPr>
        <w:pStyle w:val="ListParagraph"/>
        <w:tabs>
          <w:tab w:val="left" w:pos="1276"/>
        </w:tabs>
        <w:ind w:left="426" w:hanging="426"/>
        <w:rPr>
          <w:rFonts w:ascii="Century Gothic" w:hAnsi="Century Gothic"/>
        </w:rPr>
      </w:pPr>
    </w:p>
    <w:p w14:paraId="2A4F2C35" w14:textId="77777777" w:rsidR="00E15988" w:rsidRDefault="00107CF3" w:rsidP="0073043F">
      <w:pPr>
        <w:pStyle w:val="ListParagraph"/>
        <w:numPr>
          <w:ilvl w:val="0"/>
          <w:numId w:val="25"/>
        </w:numPr>
        <w:tabs>
          <w:tab w:val="left" w:pos="1276"/>
        </w:tabs>
        <w:ind w:left="426" w:hanging="426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Cafodd allbwn ADI gan Griwiau a HSSW ei fonitro'n agos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3A5FC5D2" w14:textId="77777777" w:rsidR="00E15988" w:rsidRPr="00307DC4" w:rsidRDefault="00E15988" w:rsidP="0073043F">
      <w:pPr>
        <w:pStyle w:val="ListParagraph"/>
        <w:ind w:left="426" w:hanging="426"/>
        <w:rPr>
          <w:rFonts w:ascii="Century Gothic" w:hAnsi="Century Gothic"/>
        </w:rPr>
      </w:pPr>
    </w:p>
    <w:p w14:paraId="0734D798" w14:textId="77777777" w:rsidR="00E15988" w:rsidRPr="00A86B17" w:rsidRDefault="00107CF3" w:rsidP="0073043F">
      <w:pPr>
        <w:pStyle w:val="ListParagraph"/>
        <w:numPr>
          <w:ilvl w:val="0"/>
          <w:numId w:val="25"/>
        </w:numPr>
        <w:tabs>
          <w:tab w:val="left" w:pos="1276"/>
        </w:tabs>
        <w:ind w:left="426" w:hanging="426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Cynhaliwyd sicrwydd ansawdd ADI gan Reolwyr Partneriaeth. </w:t>
      </w:r>
    </w:p>
    <w:p w14:paraId="113F8E94" w14:textId="77777777" w:rsidR="00E15988" w:rsidRPr="00571409" w:rsidRDefault="00E15988" w:rsidP="0073043F">
      <w:pPr>
        <w:pStyle w:val="ListParagraph"/>
        <w:tabs>
          <w:tab w:val="left" w:pos="1276"/>
        </w:tabs>
        <w:ind w:left="426" w:hanging="426"/>
        <w:rPr>
          <w:rFonts w:ascii="Century Gothic" w:hAnsi="Century Gothic"/>
        </w:rPr>
      </w:pPr>
    </w:p>
    <w:p w14:paraId="4E4D8B9F" w14:textId="77777777" w:rsidR="00E15988" w:rsidRDefault="00107CF3" w:rsidP="0073043F">
      <w:pPr>
        <w:numPr>
          <w:ilvl w:val="0"/>
          <w:numId w:val="25"/>
        </w:numPr>
        <w:tabs>
          <w:tab w:val="left" w:pos="1276"/>
        </w:tabs>
        <w:ind w:left="426" w:hanging="426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Parhaodd addysgu a chodi ymwybyddiaeth am leoli a gosod larymau mwg yn gywir yng nghartrefi pobl er mwyn atal achosion o weithredu diangen a galwadau diangen</w:t>
      </w:r>
      <w:r w:rsidR="00F62466">
        <w:rPr>
          <w:rFonts w:ascii="Century Gothic" w:eastAsia="Century Gothic" w:hAnsi="Century Gothic"/>
          <w:lang w:val="cy-GB"/>
        </w:rPr>
        <w:t xml:space="preserve">. </w:t>
      </w:r>
    </w:p>
    <w:p w14:paraId="0FF23406" w14:textId="77777777" w:rsidR="00E15988" w:rsidRDefault="00E15988" w:rsidP="0073043F">
      <w:pPr>
        <w:pStyle w:val="ListParagraph"/>
        <w:ind w:left="426" w:hanging="426"/>
        <w:rPr>
          <w:rFonts w:ascii="Century Gothic" w:hAnsi="Century Gothic"/>
        </w:rPr>
      </w:pPr>
    </w:p>
    <w:p w14:paraId="59C274D0" w14:textId="77777777" w:rsidR="00E15988" w:rsidRDefault="00107CF3" w:rsidP="0073043F">
      <w:pPr>
        <w:numPr>
          <w:ilvl w:val="0"/>
          <w:numId w:val="25"/>
        </w:numPr>
        <w:tabs>
          <w:tab w:val="left" w:pos="1276"/>
        </w:tabs>
        <w:ind w:left="426" w:hanging="426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Mae GTAGC wedi parhau i hyrwyddo profi larymau mwg yn rheolaidd gan ddefnyddio pob platfform cyfryngau. </w:t>
      </w:r>
    </w:p>
    <w:p w14:paraId="140836F7" w14:textId="77777777" w:rsidR="00E15988" w:rsidRDefault="00E15988" w:rsidP="0073043F">
      <w:pPr>
        <w:pStyle w:val="ListParagraph"/>
        <w:ind w:left="426" w:hanging="426"/>
        <w:rPr>
          <w:rFonts w:ascii="Century Gothic" w:hAnsi="Century Gothic"/>
        </w:rPr>
      </w:pPr>
    </w:p>
    <w:p w14:paraId="1A316EAF" w14:textId="77777777" w:rsidR="00E15988" w:rsidRDefault="00107CF3" w:rsidP="0073043F">
      <w:pPr>
        <w:numPr>
          <w:ilvl w:val="0"/>
          <w:numId w:val="25"/>
        </w:numPr>
        <w:tabs>
          <w:tab w:val="left" w:pos="1276"/>
        </w:tabs>
        <w:ind w:left="426" w:hanging="426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Parhaodd yr ymdrechion i sicrhau bod ein cyngor yn rhoi manylion a’r camau i'w cymryd os bydd tân yn cychwyn neu larwm mwg yn cael ei weithredu yn y cartref. </w:t>
      </w:r>
    </w:p>
    <w:p w14:paraId="756FF7F4" w14:textId="77777777" w:rsidR="00E15988" w:rsidRDefault="00E15988" w:rsidP="0073043F">
      <w:pPr>
        <w:pStyle w:val="ListParagraph"/>
        <w:ind w:left="426" w:hanging="426"/>
        <w:rPr>
          <w:rFonts w:ascii="Century Gothic" w:hAnsi="Century Gothic"/>
        </w:rPr>
      </w:pPr>
    </w:p>
    <w:p w14:paraId="63883750" w14:textId="77777777" w:rsidR="00045DB6" w:rsidRPr="00E15988" w:rsidRDefault="00107CF3" w:rsidP="0073043F">
      <w:pPr>
        <w:numPr>
          <w:ilvl w:val="0"/>
          <w:numId w:val="25"/>
        </w:numPr>
        <w:tabs>
          <w:tab w:val="left" w:pos="1276"/>
        </w:tabs>
        <w:ind w:left="426" w:hanging="426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Parhaodd addysgwyr i hybu perchnogaeth a phrofi larymau mwg fel rhan o'r ddarpariaeth ar draws ysgolion Gogledd Cymru.</w:t>
      </w:r>
      <w:r>
        <w:rPr>
          <w:rFonts w:ascii="Century Gothic" w:eastAsia="Century Gothic" w:hAnsi="Century Gothic"/>
          <w:lang w:val="cy-GB"/>
        </w:rPr>
        <w:br w:type="page"/>
      </w:r>
    </w:p>
    <w:p w14:paraId="7BBED2A6" w14:textId="77777777" w:rsidR="00F51759" w:rsidRPr="006A471A" w:rsidRDefault="00107CF3" w:rsidP="006A471A">
      <w:pPr>
        <w:pStyle w:val="Heading1"/>
        <w:numPr>
          <w:ilvl w:val="0"/>
          <w:numId w:val="34"/>
        </w:numPr>
        <w:spacing w:after="120"/>
        <w:ind w:left="709" w:hanging="709"/>
        <w:rPr>
          <w:sz w:val="24"/>
        </w:rPr>
      </w:pPr>
      <w:bookmarkStart w:id="23" w:name="_Toc142637413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Galwadau Diangen</w:t>
      </w:r>
      <w:bookmarkEnd w:id="23"/>
    </w:p>
    <w:p w14:paraId="62A41B4B" w14:textId="77777777" w:rsidR="00BD4485" w:rsidRDefault="00107CF3" w:rsidP="006A471A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709" w:right="95" w:hanging="709"/>
        <w:rPr>
          <w:rFonts w:ascii="Century Gothic" w:hAnsi="Century Gothic" w:cstheme="minorHAnsi"/>
        </w:rPr>
      </w:pPr>
      <w:bookmarkStart w:id="24" w:name="_Hlk128149237"/>
      <w:bookmarkStart w:id="25" w:name="_Hlk94077079"/>
      <w:bookmarkStart w:id="26" w:name="_Hlk137636966"/>
      <w:bookmarkEnd w:id="22"/>
      <w:r>
        <w:rPr>
          <w:rFonts w:ascii="Century Gothic" w:eastAsia="Century Gothic" w:hAnsi="Century Gothic" w:cs="Calibri"/>
          <w:lang w:val="cy-GB"/>
        </w:rPr>
        <w:t>Mynychwyd 703 o alwadau diangen yn ystod y cyfnod adrodd, sef cynnydd o 4.8% o 671 yn yr un chwarter yn y flwyddyn ariannol flaenorol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>Roedd gostyngiad o 2.2% mewn LTA o 416 i 407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Cynyddodd galwadau diangen didwyll o 241 i </w:t>
      </w:r>
      <w:bookmarkEnd w:id="24"/>
      <w:r>
        <w:rPr>
          <w:rFonts w:ascii="Century Gothic" w:eastAsia="Century Gothic" w:hAnsi="Century Gothic" w:cs="Calibri"/>
          <w:lang w:val="cy-GB"/>
        </w:rPr>
        <w:t xml:space="preserve">282. </w:t>
      </w:r>
      <w:bookmarkEnd w:id="25"/>
    </w:p>
    <w:bookmarkEnd w:id="26"/>
    <w:p w14:paraId="4CB80927" w14:textId="77777777" w:rsidR="00327E33" w:rsidRPr="00797F4C" w:rsidRDefault="00327E33" w:rsidP="00327E33">
      <w:pPr>
        <w:pStyle w:val="ListParagraph"/>
        <w:autoSpaceDE w:val="0"/>
        <w:autoSpaceDN w:val="0"/>
        <w:adjustRightInd w:val="0"/>
        <w:ind w:left="709" w:right="95"/>
        <w:rPr>
          <w:rFonts w:ascii="Century Gothic" w:hAnsi="Century Gothic" w:cstheme="minorHAnsi"/>
        </w:rPr>
      </w:pPr>
    </w:p>
    <w:p w14:paraId="4B43EF24" w14:textId="77777777" w:rsidR="001F5803" w:rsidRPr="00797F4C" w:rsidRDefault="001F5803" w:rsidP="00204407">
      <w:pPr>
        <w:pStyle w:val="ListParagraph"/>
        <w:autoSpaceDE w:val="0"/>
        <w:autoSpaceDN w:val="0"/>
        <w:adjustRightInd w:val="0"/>
        <w:ind w:left="1800" w:right="95"/>
        <w:jc w:val="both"/>
        <w:rPr>
          <w:rFonts w:ascii="Century Gothic" w:hAnsi="Century Gothic" w:cstheme="minorHAnsi"/>
          <w:sz w:val="4"/>
        </w:rPr>
      </w:pPr>
    </w:p>
    <w:p w14:paraId="083A06FB" w14:textId="77777777" w:rsidR="00EB7376" w:rsidRDefault="00107CF3" w:rsidP="009961DA">
      <w:pPr>
        <w:autoSpaceDE w:val="0"/>
        <w:autoSpaceDN w:val="0"/>
        <w:adjustRightInd w:val="0"/>
        <w:ind w:left="851" w:right="95" w:hanging="851"/>
        <w:jc w:val="both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3434F544" wp14:editId="6EB202EC">
            <wp:extent cx="6103620" cy="31407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47" cy="314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A88ED" w14:textId="77777777" w:rsidR="009379FE" w:rsidRPr="00797F4C" w:rsidRDefault="009379FE" w:rsidP="009961DA">
      <w:pPr>
        <w:autoSpaceDE w:val="0"/>
        <w:autoSpaceDN w:val="0"/>
        <w:adjustRightInd w:val="0"/>
        <w:ind w:left="851" w:right="95" w:hanging="851"/>
        <w:jc w:val="both"/>
        <w:rPr>
          <w:rFonts w:ascii="Century Gothic" w:hAnsi="Century Gothic" w:cstheme="minorHAnsi"/>
        </w:rPr>
      </w:pPr>
    </w:p>
    <w:p w14:paraId="3BD3B959" w14:textId="77777777" w:rsidR="00F51759" w:rsidRPr="00797F4C" w:rsidRDefault="00F51759" w:rsidP="00F51759">
      <w:pPr>
        <w:pStyle w:val="ListParagraph"/>
        <w:ind w:left="851" w:hanging="851"/>
        <w:rPr>
          <w:rFonts w:ascii="Century Gothic" w:hAnsi="Century Gothic" w:cstheme="minorHAnsi"/>
          <w:sz w:val="14"/>
        </w:rPr>
      </w:pPr>
    </w:p>
    <w:tbl>
      <w:tblPr>
        <w:tblW w:w="115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09"/>
        <w:gridCol w:w="709"/>
        <w:gridCol w:w="850"/>
        <w:gridCol w:w="851"/>
        <w:gridCol w:w="708"/>
        <w:gridCol w:w="567"/>
        <w:gridCol w:w="1134"/>
        <w:gridCol w:w="284"/>
        <w:gridCol w:w="709"/>
        <w:gridCol w:w="708"/>
        <w:gridCol w:w="1418"/>
        <w:gridCol w:w="236"/>
      </w:tblGrid>
      <w:tr w:rsidR="003F2DB0" w14:paraId="333D5BA0" w14:textId="77777777" w:rsidTr="00AC36EF">
        <w:trPr>
          <w:gridAfter w:val="1"/>
          <w:wAfter w:w="236" w:type="dxa"/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F96" w14:textId="77777777" w:rsidR="00B51AC4" w:rsidRPr="00045DB6" w:rsidRDefault="00107CF3" w:rsidP="002E62FA">
            <w:pPr>
              <w:rPr>
                <w:rFonts w:ascii="Century Gothic" w:hAnsi="Century Gothic" w:cstheme="minorHAnsi"/>
                <w:sz w:val="20"/>
              </w:rPr>
            </w:pPr>
            <w:bookmarkStart w:id="27" w:name="_Hlk125005899"/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Categori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A8AF" w14:textId="77777777" w:rsidR="00B51AC4" w:rsidRPr="00045DB6" w:rsidRDefault="00107CF3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Blwyddyn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F739" w14:textId="77777777" w:rsidR="00B51AC4" w:rsidRPr="00045DB6" w:rsidRDefault="00107CF3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21A6" w14:textId="77777777" w:rsidR="00B51AC4" w:rsidRPr="00045DB6" w:rsidRDefault="00107CF3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BE9" w14:textId="77777777" w:rsidR="00B51AC4" w:rsidRPr="00045DB6" w:rsidRDefault="00107CF3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642BB" w14:textId="77777777" w:rsidR="00B51AC4" w:rsidRPr="00045DB6" w:rsidRDefault="00107CF3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Ch.4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FF03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Cyfanswm </w:t>
            </w:r>
          </w:p>
          <w:p w14:paraId="20B5F254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cyfnod </w:t>
            </w:r>
          </w:p>
          <w:p w14:paraId="7F1E4AFE" w14:textId="77777777" w:rsidR="00B51AC4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E13E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6FE0E1CF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2143BDAF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3ED0A33D" w14:textId="77777777" w:rsidR="00B51AC4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2BA2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C2D7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12A8758B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63B21B41" w14:textId="77777777" w:rsidR="00B51AC4" w:rsidRPr="00045DB6" w:rsidRDefault="00107CF3" w:rsidP="00762788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C6A93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% y newid </w:t>
            </w:r>
          </w:p>
          <w:p w14:paraId="37215AB3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hyd yma yn </w:t>
            </w:r>
          </w:p>
          <w:p w14:paraId="15A161F1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ystod y </w:t>
            </w:r>
          </w:p>
          <w:p w14:paraId="6B371704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flwyddyn / </w:t>
            </w:r>
          </w:p>
          <w:p w14:paraId="3B7AE4B2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Cyfartaledd </w:t>
            </w:r>
          </w:p>
          <w:p w14:paraId="74A45E65" w14:textId="77777777" w:rsidR="00762788" w:rsidRPr="00762788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y 3 blynedd </w:t>
            </w:r>
          </w:p>
          <w:p w14:paraId="60C651CF" w14:textId="77777777" w:rsidR="00B51AC4" w:rsidRPr="00045DB6" w:rsidRDefault="00107CF3" w:rsidP="00762788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 xml:space="preserve">flaenorol </w:t>
            </w:r>
          </w:p>
        </w:tc>
      </w:tr>
      <w:tr w:rsidR="003F2DB0" w14:paraId="5CD50ECD" w14:textId="77777777" w:rsidTr="00B06E03">
        <w:trPr>
          <w:gridAfter w:val="1"/>
          <w:wAfter w:w="236" w:type="dxa"/>
          <w:trHeight w:hRule="exact" w:val="5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0D267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ABFB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B1F9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6659C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5FC01108" w14:textId="77777777" w:rsidTr="00AC36EF">
        <w:trPr>
          <w:gridAfter w:val="1"/>
          <w:wAfter w:w="236" w:type="dxa"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B57F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Yr holl  </w:t>
            </w:r>
          </w:p>
          <w:p w14:paraId="1430BFFA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alwadau  </w:t>
            </w:r>
          </w:p>
          <w:p w14:paraId="2D419098" w14:textId="77777777" w:rsidR="00B51AC4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diangen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E897" w14:textId="77777777" w:rsidR="00B51AC4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CBD" w14:textId="77777777" w:rsidR="00B51AC4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703" w14:textId="77777777" w:rsidR="00B51AC4" w:rsidRPr="00D356CE" w:rsidRDefault="00B51AC4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1FC" w14:textId="77777777" w:rsidR="00B51AC4" w:rsidRPr="00D356CE" w:rsidRDefault="00B51AC4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B1440" w14:textId="77777777" w:rsidR="00B51AC4" w:rsidRPr="00D356CE" w:rsidRDefault="00B51AC4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B76" w14:textId="77777777" w:rsidR="00B51AC4" w:rsidRPr="00D356CE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703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9CF143" w14:textId="77777777" w:rsidR="00B51AC4" w:rsidRPr="007161ED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7161ED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36E04054" w14:textId="77777777" w:rsidR="00B51AC4" w:rsidRPr="005D4960" w:rsidRDefault="00107CF3" w:rsidP="000B348B">
            <w:pPr>
              <w:ind w:left="-108" w:right="-108"/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4.8%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097B4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1B98AF48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1D4B" w14:textId="77777777" w:rsidR="00B51AC4" w:rsidRPr="00045DB6" w:rsidRDefault="00107CF3" w:rsidP="000B348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632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35B2AA" w14:textId="77777777" w:rsidR="00B51AC4" w:rsidRPr="007161ED" w:rsidRDefault="00107CF3" w:rsidP="000B348B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7161ED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35141D98" w14:textId="77777777" w:rsidR="00B51AC4" w:rsidRPr="005D4960" w:rsidRDefault="00107CF3" w:rsidP="00F6149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11.2%</w:t>
            </w:r>
          </w:p>
        </w:tc>
      </w:tr>
      <w:tr w:rsidR="003F2DB0" w14:paraId="26A4E6F3" w14:textId="77777777" w:rsidTr="00AC36EF">
        <w:trPr>
          <w:gridAfter w:val="1"/>
          <w:wAfter w:w="236" w:type="dxa"/>
          <w:trHeight w:val="2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3E50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7E2C" w14:textId="77777777" w:rsidR="00B51AC4" w:rsidRPr="00045DB6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22B" w14:textId="77777777" w:rsidR="00B51AC4" w:rsidRPr="00045DB6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0B3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E25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BA01F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553" w14:textId="77777777" w:rsidR="00B51AC4" w:rsidRPr="00045DB6" w:rsidRDefault="00107CF3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671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650F61" w14:textId="77777777" w:rsidR="00B51AC4" w:rsidRPr="005D4960" w:rsidRDefault="00B51AC4" w:rsidP="000B348B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BFF36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174ABF05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D4CC" w14:textId="77777777" w:rsidR="00B51AC4" w:rsidRPr="00045DB6" w:rsidRDefault="00B51AC4" w:rsidP="000B348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864F81" w14:textId="77777777" w:rsidR="00B51AC4" w:rsidRPr="005D4960" w:rsidRDefault="00B51AC4" w:rsidP="000B348B">
            <w:pPr>
              <w:jc w:val="center"/>
              <w:rPr>
                <w:rFonts w:ascii="Century Gothic" w:hAnsi="Century Gothic" w:cstheme="minorHAnsi"/>
                <w:color w:val="FF0000"/>
                <w:sz w:val="20"/>
                <w:highlight w:val="yellow"/>
              </w:rPr>
            </w:pPr>
          </w:p>
        </w:tc>
      </w:tr>
      <w:tr w:rsidR="003F2DB0" w14:paraId="16C53D68" w14:textId="77777777" w:rsidTr="00AC36EF">
        <w:trPr>
          <w:trHeight w:hRule="exact" w:val="5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BF03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789B8C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324F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E2A1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23D7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16B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2632" w14:textId="77777777" w:rsidR="00B51AC4" w:rsidRPr="005D4960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91B36" w14:textId="77777777" w:rsidR="00B51AC4" w:rsidRPr="005D4960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D8A8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59068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1A46C" w14:textId="77777777" w:rsidR="00B51AC4" w:rsidRPr="005D4960" w:rsidRDefault="00B51AC4" w:rsidP="002E62FA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D9760" w14:textId="77777777" w:rsidR="00B51AC4" w:rsidRPr="00045DB6" w:rsidRDefault="00B51AC4" w:rsidP="002E62FA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7759A502" w14:textId="77777777" w:rsidTr="00AC36EF">
        <w:trPr>
          <w:gridAfter w:val="1"/>
          <w:wAfter w:w="236" w:type="dxa"/>
          <w:trHeight w:val="27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17841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Larymau  </w:t>
            </w:r>
          </w:p>
          <w:p w14:paraId="29FF154E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Tân  </w:t>
            </w:r>
          </w:p>
          <w:p w14:paraId="39E113F3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Awtomatig  </w:t>
            </w:r>
          </w:p>
          <w:p w14:paraId="0AC7171D" w14:textId="77777777" w:rsidR="00473565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(LTA)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E721A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C1CA0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2DD0D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F4AB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1FC3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34EF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407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3B9E66" w14:textId="77777777" w:rsidR="00CF4163" w:rsidRDefault="00107CF3" w:rsidP="00473565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78388658" w14:textId="77777777" w:rsidR="00473565" w:rsidRPr="005D4960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2.2%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6CF43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6DCA0964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7292D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336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B539A43" w14:textId="77777777" w:rsidR="00473565" w:rsidRPr="007161ED" w:rsidRDefault="00107CF3" w:rsidP="00473565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7161ED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4151BA02" w14:textId="77777777" w:rsidR="00473565" w:rsidRPr="005D4960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21.1%</w:t>
            </w:r>
          </w:p>
        </w:tc>
      </w:tr>
      <w:tr w:rsidR="003F2DB0" w14:paraId="237D0C58" w14:textId="77777777" w:rsidTr="00AC36EF">
        <w:trPr>
          <w:gridAfter w:val="1"/>
          <w:wAfter w:w="236" w:type="dxa"/>
          <w:trHeight w:val="261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C261A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E8E55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3961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12AA9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E68DE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9CD76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0648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416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EF9A68A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6C052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58BCC881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D7FA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0BE66DE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71E02371" w14:textId="77777777" w:rsidTr="00AC36EF">
        <w:trPr>
          <w:trHeight w:hRule="exact" w:val="5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6091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385C6C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9734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80C8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38CC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7B02B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E4378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F7D4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8AC9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03C9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E36C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F9A948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3F0E2B8B" w14:textId="77777777" w:rsidTr="00AC36EF">
        <w:trPr>
          <w:gridAfter w:val="1"/>
          <w:wAfter w:w="236" w:type="dxa"/>
          <w:trHeight w:val="27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CA2A8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Galwadau  </w:t>
            </w:r>
          </w:p>
          <w:p w14:paraId="65B8E391" w14:textId="77777777" w:rsidR="00762788" w:rsidRPr="00762788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diangen  </w:t>
            </w:r>
          </w:p>
          <w:p w14:paraId="00FF1808" w14:textId="77777777" w:rsidR="00473565" w:rsidRPr="00045DB6" w:rsidRDefault="00107CF3" w:rsidP="00762788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 xml:space="preserve">didwyll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9A307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01F43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BF280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31C4C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7CEF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290E6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50DAA9C" w14:textId="77777777" w:rsidR="00473565" w:rsidRPr="007161ED" w:rsidRDefault="00107CF3" w:rsidP="00473565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7161ED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5857019B" w14:textId="77777777" w:rsidR="00473565" w:rsidRPr="007161ED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17.0%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7678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  <w:p w14:paraId="29FEA74C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  <w:highlight w:val="yello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4CFF3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1B8A5FBE" w14:textId="77777777" w:rsidR="003F33D0" w:rsidRDefault="00107CF3" w:rsidP="00473565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A"/>
            </w:r>
          </w:p>
          <w:p w14:paraId="2687B3EC" w14:textId="77777777" w:rsidR="00473565" w:rsidRPr="005D4960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0.4%</w:t>
            </w:r>
          </w:p>
        </w:tc>
      </w:tr>
      <w:tr w:rsidR="003F2DB0" w14:paraId="6B921664" w14:textId="77777777" w:rsidTr="00AC36EF">
        <w:trPr>
          <w:gridAfter w:val="1"/>
          <w:wAfter w:w="236" w:type="dxa"/>
          <w:trHeight w:val="310"/>
        </w:trPr>
        <w:tc>
          <w:tcPr>
            <w:tcW w:w="1418" w:type="dxa"/>
            <w:vMerge/>
            <w:shd w:val="clear" w:color="auto" w:fill="auto"/>
            <w:vAlign w:val="center"/>
          </w:tcPr>
          <w:p w14:paraId="1DA93FE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062511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8B8F7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CD9F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F38053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B994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726345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241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75571552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E107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499A954C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E5096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</w:p>
        </w:tc>
        <w:tc>
          <w:tcPr>
            <w:tcW w:w="1418" w:type="dxa"/>
            <w:vMerge/>
            <w:shd w:val="clear" w:color="auto" w:fill="00B050"/>
            <w:vAlign w:val="center"/>
          </w:tcPr>
          <w:p w14:paraId="1F466B60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</w:tr>
      <w:tr w:rsidR="003F2DB0" w14:paraId="4DD69BB4" w14:textId="77777777" w:rsidTr="00AC36EF">
        <w:trPr>
          <w:trHeight w:hRule="exact" w:val="5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1F655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040C65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C5FA7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E3ECB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BC344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F986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39DB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7EE5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F18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B0A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9977" w14:textId="77777777" w:rsidR="00473565" w:rsidRPr="005D4960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34420B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47A64CAD" w14:textId="77777777" w:rsidTr="00AC36EF">
        <w:trPr>
          <w:gridAfter w:val="1"/>
          <w:wAfter w:w="236" w:type="dxa"/>
          <w:trHeight w:val="46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01E09" w14:textId="77777777" w:rsidR="00473565" w:rsidRPr="00045DB6" w:rsidRDefault="00107CF3" w:rsidP="00473565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Maleisus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D0A5A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2023-24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2D253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7365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6E133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A56DD" w14:textId="77777777" w:rsidR="00473565" w:rsidRPr="00D356CE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34783" w14:textId="77777777" w:rsidR="00473565" w:rsidRPr="00D356CE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20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0"/>
                <w:szCs w:val="20"/>
                <w:lang w:val="cy-GB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3B1D5E" w14:textId="77777777" w:rsidR="003F33D0" w:rsidRDefault="00107CF3" w:rsidP="00473565">
            <w:pPr>
              <w:jc w:val="center"/>
              <w:rPr>
                <w:rFonts w:ascii="Wingdings" w:eastAsia="Wingdings" w:hAnsi="Wingdings" w:cstheme="minorHAnsi"/>
                <w:sz w:val="20"/>
              </w:rPr>
            </w:pPr>
            <w:r>
              <w:rPr>
                <w:rFonts w:ascii="Wingdings" w:eastAsia="Wingdings" w:hAnsi="Wingdings" w:cstheme="minorHAnsi"/>
                <w:sz w:val="20"/>
              </w:rPr>
              <w:sym w:font="Wingdings" w:char="F0E8"/>
            </w:r>
          </w:p>
          <w:p w14:paraId="0FE28282" w14:textId="77777777" w:rsidR="00473565" w:rsidRPr="005D4960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0.0%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5634E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6CAF9C5F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EDE3A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5D701855" w14:textId="77777777" w:rsidR="00473565" w:rsidRPr="007161ED" w:rsidRDefault="00107CF3" w:rsidP="00473565">
            <w:pPr>
              <w:jc w:val="center"/>
              <w:rPr>
                <w:rFonts w:ascii="Wingdings" w:hAnsi="Wingdings" w:cstheme="minorHAnsi"/>
                <w:sz w:val="20"/>
              </w:rPr>
            </w:pPr>
            <w:r w:rsidRPr="007161ED">
              <w:rPr>
                <w:rFonts w:ascii="Wingdings" w:eastAsia="Wingdings" w:hAnsi="Wingdings" w:cstheme="minorHAnsi"/>
                <w:sz w:val="20"/>
              </w:rPr>
              <w:sym w:font="Wingdings" w:char="F0E9"/>
            </w:r>
          </w:p>
          <w:p w14:paraId="306256BD" w14:textId="77777777" w:rsidR="00473565" w:rsidRPr="005D4960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16.7%</w:t>
            </w:r>
          </w:p>
        </w:tc>
      </w:tr>
      <w:tr w:rsidR="003F2DB0" w14:paraId="57C2D754" w14:textId="77777777" w:rsidTr="00AC36EF">
        <w:trPr>
          <w:gridAfter w:val="1"/>
          <w:wAfter w:w="236" w:type="dxa"/>
          <w:trHeight w:val="343"/>
        </w:trPr>
        <w:tc>
          <w:tcPr>
            <w:tcW w:w="1418" w:type="dxa"/>
            <w:vMerge/>
            <w:shd w:val="clear" w:color="auto" w:fill="auto"/>
            <w:vAlign w:val="center"/>
          </w:tcPr>
          <w:p w14:paraId="51D875A5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260AE3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2022-23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C9F66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BEC7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AC487C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65850E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E32EB" w14:textId="77777777" w:rsidR="00473565" w:rsidRPr="00045DB6" w:rsidRDefault="00107CF3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14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1AE42A21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0F5C7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  <w:p w14:paraId="77519933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F256D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418" w:type="dxa"/>
            <w:vMerge/>
            <w:shd w:val="clear" w:color="auto" w:fill="FF0000"/>
            <w:vAlign w:val="center"/>
          </w:tcPr>
          <w:p w14:paraId="12FB8FA8" w14:textId="77777777" w:rsidR="00473565" w:rsidRPr="00045DB6" w:rsidRDefault="00473565" w:rsidP="00473565">
            <w:pPr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3F2DB0" w14:paraId="63F8B05E" w14:textId="77777777" w:rsidTr="00B06E03">
        <w:trPr>
          <w:gridAfter w:val="1"/>
          <w:wAfter w:w="236" w:type="dxa"/>
          <w:trHeight w:val="261"/>
        </w:trPr>
        <w:tc>
          <w:tcPr>
            <w:tcW w:w="11341" w:type="dxa"/>
            <w:gridSpan w:val="13"/>
            <w:shd w:val="clear" w:color="auto" w:fill="auto"/>
          </w:tcPr>
          <w:p w14:paraId="68CB8D4D" w14:textId="77777777" w:rsidR="00473565" w:rsidRPr="00045DB6" w:rsidRDefault="00107CF3" w:rsidP="00473565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eastAsia="Century Gothic" w:hAnsi="Century Gothic" w:cs="Calibri"/>
                <w:sz w:val="20"/>
                <w:szCs w:val="20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  <w:bookmarkEnd w:id="27"/>
    </w:tbl>
    <w:p w14:paraId="5692E77B" w14:textId="77777777" w:rsidR="003D41A2" w:rsidRPr="00797F4C" w:rsidRDefault="003D41A2" w:rsidP="002E62FA">
      <w:pPr>
        <w:pStyle w:val="ListParagraph"/>
        <w:ind w:left="709"/>
        <w:rPr>
          <w:rFonts w:ascii="Century Gothic" w:hAnsi="Century Gothic" w:cstheme="minorHAnsi"/>
          <w:b/>
        </w:rPr>
      </w:pPr>
    </w:p>
    <w:p w14:paraId="5CC731A6" w14:textId="77777777" w:rsidR="00334661" w:rsidRPr="00797F4C" w:rsidRDefault="00334661" w:rsidP="002A52AB">
      <w:pPr>
        <w:rPr>
          <w:rFonts w:ascii="Century Gothic" w:hAnsi="Century Gothic" w:cstheme="minorHAnsi"/>
          <w:b/>
        </w:rPr>
      </w:pPr>
    </w:p>
    <w:p w14:paraId="60C89095" w14:textId="77777777" w:rsidR="00731F85" w:rsidRDefault="00107CF3" w:rsidP="006A471A">
      <w:pPr>
        <w:pStyle w:val="Heading2"/>
        <w:spacing w:after="120"/>
        <w:rPr>
          <w:noProof/>
          <w:lang w:eastAsia="en-US"/>
        </w:rPr>
      </w:pPr>
      <w:bookmarkStart w:id="28" w:name="_Toc142637414"/>
      <w:r>
        <w:rPr>
          <w:rFonts w:eastAsia="Century Gothic" w:cs="Times New Roman"/>
          <w:bCs/>
          <w:noProof/>
          <w:szCs w:val="24"/>
          <w:lang w:val="cy-GB" w:eastAsia="en-US"/>
        </w:rPr>
        <w:lastRenderedPageBreak/>
        <w:t>Camau a gymerwyd i leihau LTA ysbytai yn ystod y chwarter blaenorol</w:t>
      </w:r>
      <w:bookmarkEnd w:id="28"/>
      <w:r>
        <w:rPr>
          <w:rFonts w:eastAsia="Century Gothic" w:cs="Times New Roman"/>
          <w:bCs/>
          <w:noProof/>
          <w:szCs w:val="24"/>
          <w:lang w:val="cy-GB" w:eastAsia="en-US"/>
        </w:rPr>
        <w:t xml:space="preserve"> </w:t>
      </w:r>
    </w:p>
    <w:p w14:paraId="095F97D2" w14:textId="77777777" w:rsidR="00313C33" w:rsidRDefault="00107CF3" w:rsidP="001F32CD">
      <w:pPr>
        <w:pStyle w:val="ListParagraph"/>
        <w:numPr>
          <w:ilvl w:val="0"/>
          <w:numId w:val="41"/>
        </w:numPr>
        <w:ind w:left="426" w:hanging="426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>Mae'r adran Diogelwch Tân yn ailsefydlu llinellau cyswllt cadarn gyda'r prif ysbytai yng Ngogledd Cymru i leihau LTA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</w:p>
    <w:p w14:paraId="33501826" w14:textId="77777777" w:rsidR="00313C33" w:rsidRDefault="00107CF3" w:rsidP="00313C33">
      <w:pPr>
        <w:pStyle w:val="ListParagraph"/>
        <w:numPr>
          <w:ilvl w:val="1"/>
          <w:numId w:val="41"/>
        </w:numPr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>I gefnogi hyn, mae'r adran Diogelwch Tân wedi sefydlu cyfarfodydd ffurfiol bob dydd Llun, dydd Mercher a dydd Gwener i adolygu pob digwyddiad a ddigwyddodd yn y cyfnod blaenorol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>Mae pob digwyddiad yn cael ei adolygu i bennu’r rheswm gweithredu fel un damweiniol, maleisus, neu o ganlyniad i nam ar y system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Mae hyn yn galluogi Diogelwch Tân i ryngweithio â phob ysbyty i lywio ac addysgu wrth atal gweithredu LTA. </w:t>
      </w:r>
    </w:p>
    <w:p w14:paraId="22BB40E0" w14:textId="77777777" w:rsidR="00003D0D" w:rsidRPr="00313C33" w:rsidRDefault="00107CF3" w:rsidP="00313C33">
      <w:pPr>
        <w:pStyle w:val="ListParagraph"/>
        <w:numPr>
          <w:ilvl w:val="1"/>
          <w:numId w:val="41"/>
        </w:numPr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 xml:space="preserve">Yn ystod Ch1, derbyniwyd 134 o alwadau LTA ysbyty. Dyma'r nifer uchaf o alwadau yn ystod y pum mlynedd diwethaf. Mynychwyd 62, 1.6% yn llai nag yn yr un cyfnod yn y flwyddyn ariannol flaenorol (63). Ni fynychwyd 72 o alwadau, 71.4% yn fwy nag yn yr un cyfnod yn 2022/23 (42). </w:t>
      </w:r>
    </w:p>
    <w:p w14:paraId="04B48767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CBB2C79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53A5DE52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D4ECAC1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72C51538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0DCBEDA6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6368A6C9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40D350A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05CAC6A8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4F33CB49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10A8876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5C21E1A5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ADA5B6C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45F207F7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71285E60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34B98C4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4D483087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657A7A9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26BED57E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0211114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63D1783C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75FE77A7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3E413B0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67834573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320C43EA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B963A82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6D4F402D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145DEBF9" w14:textId="77777777" w:rsidR="00926504" w:rsidRPr="00797F4C" w:rsidRDefault="00926504" w:rsidP="002A52AB">
      <w:pPr>
        <w:rPr>
          <w:rFonts w:ascii="Century Gothic" w:hAnsi="Century Gothic" w:cstheme="minorHAnsi"/>
          <w:b/>
        </w:rPr>
      </w:pPr>
    </w:p>
    <w:p w14:paraId="7232590A" w14:textId="77777777" w:rsidR="00CC3AB4" w:rsidRDefault="00107CF3">
      <w:pPr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br w:type="page"/>
      </w:r>
    </w:p>
    <w:p w14:paraId="108ECD92" w14:textId="77777777" w:rsidR="00F51759" w:rsidRPr="006A471A" w:rsidRDefault="00107CF3" w:rsidP="006A471A">
      <w:pPr>
        <w:pStyle w:val="Heading1"/>
        <w:numPr>
          <w:ilvl w:val="0"/>
          <w:numId w:val="35"/>
        </w:numPr>
        <w:ind w:left="709" w:hanging="709"/>
        <w:rPr>
          <w:sz w:val="24"/>
        </w:rPr>
      </w:pPr>
      <w:bookmarkStart w:id="29" w:name="_Toc142637415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Digwyddiadau Gwasanaeth Arbennig</w:t>
      </w:r>
      <w:bookmarkEnd w:id="29"/>
    </w:p>
    <w:p w14:paraId="5171141C" w14:textId="77777777" w:rsidR="00F51759" w:rsidRPr="00797F4C" w:rsidRDefault="00F51759" w:rsidP="00F51759">
      <w:pPr>
        <w:rPr>
          <w:rFonts w:ascii="Century Gothic" w:hAnsi="Century Gothic" w:cstheme="minorHAnsi"/>
          <w:b/>
        </w:rPr>
      </w:pPr>
    </w:p>
    <w:p w14:paraId="7A1D473E" w14:textId="77777777" w:rsidR="00B43896" w:rsidRDefault="00107CF3" w:rsidP="001B5003">
      <w:pPr>
        <w:pStyle w:val="ListParagraph"/>
        <w:numPr>
          <w:ilvl w:val="0"/>
          <w:numId w:val="6"/>
        </w:numPr>
        <w:ind w:left="709" w:hanging="709"/>
        <w:rPr>
          <w:rFonts w:ascii="Century Gothic" w:hAnsi="Century Gothic" w:cstheme="minorHAnsi"/>
        </w:rPr>
      </w:pPr>
      <w:bookmarkStart w:id="30" w:name="_Hlk137637132"/>
      <w:r>
        <w:rPr>
          <w:rFonts w:ascii="Century Gothic" w:eastAsia="Century Gothic" w:hAnsi="Century Gothic" w:cs="Calibri"/>
          <w:lang w:val="cy-GB"/>
        </w:rPr>
        <w:t>Roedd digwyddiadau gwasanaeth arbennig yn ystod y cyfnod adrodd wedi cynyddu 1.5% i 332 o gymharu â 327 yn yr un cyfnod yn 2022/23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>Bu cynnydd o 45.3 % o 53 i 77 mewn gwrthdrawiadau traffig ar y ffordd, tra gwnaeth digwyddiadau 'heblaw gwrthdrawiadau ar y ffordd' ostwng 6.9%, o 274 i 255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Roedd y cynnydd yn nifer y </w:t>
      </w:r>
      <w:r w:rsidR="00C3453F">
        <w:rPr>
          <w:rFonts w:ascii="Century Gothic" w:eastAsia="Century Gothic" w:hAnsi="Century Gothic" w:cs="Calibri"/>
          <w:lang w:val="cy-GB"/>
        </w:rPr>
        <w:t>SSC</w:t>
      </w:r>
      <w:r>
        <w:rPr>
          <w:rFonts w:ascii="Century Gothic" w:eastAsia="Century Gothic" w:hAnsi="Century Gothic" w:cs="Calibri"/>
          <w:lang w:val="cy-GB"/>
        </w:rPr>
        <w:t xml:space="preserve"> yr aethpwyd </w:t>
      </w:r>
      <w:r w:rsidR="00C3453F">
        <w:rPr>
          <w:rFonts w:ascii="Century Gothic" w:eastAsia="Century Gothic" w:hAnsi="Century Gothic" w:cs="Calibri"/>
          <w:lang w:val="cy-GB"/>
        </w:rPr>
        <w:t>atyn nhw</w:t>
      </w:r>
      <w:r>
        <w:rPr>
          <w:rFonts w:ascii="Century Gothic" w:eastAsia="Century Gothic" w:hAnsi="Century Gothic" w:cs="Calibri"/>
          <w:lang w:val="cy-GB"/>
        </w:rPr>
        <w:t xml:space="preserve"> i’w ddisgwyl yn dilyn penderfyniad y Gwasanaeth i gynyddu ei welededd yn y gymuned. </w:t>
      </w:r>
    </w:p>
    <w:p w14:paraId="504303E4" w14:textId="77777777" w:rsidR="009379FE" w:rsidRPr="00797F4C" w:rsidRDefault="009379FE" w:rsidP="009379FE">
      <w:pPr>
        <w:pStyle w:val="ListParagraph"/>
        <w:ind w:left="709"/>
        <w:rPr>
          <w:rFonts w:ascii="Century Gothic" w:hAnsi="Century Gothic" w:cstheme="minorHAnsi"/>
        </w:rPr>
      </w:pPr>
    </w:p>
    <w:bookmarkEnd w:id="30"/>
    <w:p w14:paraId="35F93119" w14:textId="77777777" w:rsidR="00F51759" w:rsidRPr="00797F4C" w:rsidRDefault="00107CF3" w:rsidP="00F51759">
      <w:pPr>
        <w:ind w:left="709" w:hanging="720"/>
        <w:rPr>
          <w:rFonts w:ascii="Century Gothic" w:hAnsi="Century Gothic" w:cstheme="minorHAnsi"/>
          <w:sz w:val="6"/>
        </w:rPr>
      </w:pPr>
      <w:r w:rsidRPr="00797F4C">
        <w:rPr>
          <w:rFonts w:ascii="Century Gothic" w:hAnsi="Century Gothic" w:cstheme="minorHAnsi"/>
        </w:rPr>
        <w:t xml:space="preserve"> </w:t>
      </w:r>
    </w:p>
    <w:p w14:paraId="33DD5BCF" w14:textId="77777777" w:rsidR="00F51759" w:rsidRPr="00797F4C" w:rsidRDefault="00107CF3" w:rsidP="00F51759">
      <w:pPr>
        <w:ind w:left="709" w:hanging="720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noProof/>
        </w:rPr>
        <w:drawing>
          <wp:inline distT="0" distB="0" distL="0" distR="0" wp14:anchorId="3E27140A" wp14:editId="7C38AAA8">
            <wp:extent cx="6111240" cy="3580765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dan.evans\AppData\Local\Microsoft\Windows\INetCache\Content.MSO\8E368AE6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69" cy="358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D1DD" w14:textId="77777777" w:rsidR="00F51759" w:rsidRPr="00797F4C" w:rsidRDefault="00F51759" w:rsidP="00F51759">
      <w:pPr>
        <w:ind w:left="567" w:hanging="720"/>
        <w:jc w:val="both"/>
        <w:rPr>
          <w:rFonts w:ascii="Century Gothic" w:hAnsi="Century Gothic" w:cstheme="minorHAnsi"/>
          <w:noProof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47"/>
        <w:gridCol w:w="696"/>
        <w:gridCol w:w="709"/>
        <w:gridCol w:w="709"/>
        <w:gridCol w:w="708"/>
        <w:gridCol w:w="1134"/>
        <w:gridCol w:w="1134"/>
        <w:gridCol w:w="284"/>
        <w:gridCol w:w="1417"/>
        <w:gridCol w:w="1418"/>
      </w:tblGrid>
      <w:tr w:rsidR="003F2DB0" w14:paraId="7F22EB2B" w14:textId="77777777" w:rsidTr="00B06E03">
        <w:trPr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F7EF" w14:textId="77777777" w:rsidR="002E62FA" w:rsidRPr="00C31205" w:rsidRDefault="00107CF3" w:rsidP="002E62FA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Categori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4DD7" w14:textId="77777777" w:rsidR="002E62FA" w:rsidRPr="00C31205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Blwyddyn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E58E" w14:textId="77777777" w:rsidR="002E62FA" w:rsidRPr="00C31205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6F1E" w14:textId="77777777" w:rsidR="002E62FA" w:rsidRPr="00C31205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BD" w14:textId="77777777" w:rsidR="002E62FA" w:rsidRPr="00C31205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A29A7" w14:textId="77777777" w:rsidR="002E62FA" w:rsidRPr="00C31205" w:rsidRDefault="00107CF3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DD42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Cyfanswm </w:t>
            </w:r>
          </w:p>
          <w:p w14:paraId="4C2114E7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cyfnod </w:t>
            </w:r>
          </w:p>
          <w:p w14:paraId="2C2BB95C" w14:textId="77777777" w:rsidR="002E62FA" w:rsidRPr="00C31205" w:rsidRDefault="00107CF3" w:rsidP="00762788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D74A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</w:t>
            </w:r>
          </w:p>
          <w:p w14:paraId="64B9F5B1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newid</w:t>
            </w:r>
          </w:p>
          <w:p w14:paraId="4D136FE6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</w:t>
            </w:r>
          </w:p>
          <w:p w14:paraId="7DB8BA45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yn ystod </w:t>
            </w:r>
          </w:p>
          <w:p w14:paraId="32CEE29A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</w:t>
            </w:r>
          </w:p>
          <w:p w14:paraId="45D7F966" w14:textId="77777777" w:rsidR="002E62FA" w:rsidRPr="00C31205" w:rsidRDefault="00107CF3" w:rsidP="00762788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79487" w14:textId="77777777" w:rsidR="002E62FA" w:rsidRPr="00C31205" w:rsidRDefault="002E62FA" w:rsidP="002E62FA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A3AF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</w:t>
            </w:r>
          </w:p>
          <w:p w14:paraId="56E94398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3 blynedd </w:t>
            </w:r>
          </w:p>
          <w:p w14:paraId="4DD301F3" w14:textId="77777777" w:rsidR="002E62FA" w:rsidRPr="00C31205" w:rsidRDefault="00107CF3" w:rsidP="00762788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980D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newid </w:t>
            </w:r>
          </w:p>
          <w:p w14:paraId="6C1BFD37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yn </w:t>
            </w:r>
          </w:p>
          <w:p w14:paraId="08CE26A9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ystod y </w:t>
            </w:r>
          </w:p>
          <w:p w14:paraId="67ADE8A6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flwyddyn / </w:t>
            </w:r>
          </w:p>
          <w:p w14:paraId="15C31E8B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</w:t>
            </w:r>
          </w:p>
          <w:p w14:paraId="79778618" w14:textId="77777777" w:rsidR="00762788" w:rsidRPr="00C31205" w:rsidRDefault="00107CF3" w:rsidP="00762788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3 blynedd </w:t>
            </w:r>
          </w:p>
          <w:p w14:paraId="7960517C" w14:textId="77777777" w:rsidR="002E62FA" w:rsidRPr="00C31205" w:rsidRDefault="00107CF3" w:rsidP="00762788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</w:tr>
      <w:tr w:rsidR="003F2DB0" w14:paraId="61E36142" w14:textId="77777777" w:rsidTr="00C31205">
        <w:trPr>
          <w:trHeight w:hRule="exact" w:val="57"/>
        </w:trPr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4CAD3" w14:textId="77777777" w:rsidR="002E62FA" w:rsidRPr="00C31205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0ABF" w14:textId="77777777" w:rsidR="002E62FA" w:rsidRPr="00C31205" w:rsidRDefault="002E62FA" w:rsidP="002E62FA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7123B" w14:textId="77777777" w:rsidR="002E62FA" w:rsidRPr="00C31205" w:rsidRDefault="002E62FA" w:rsidP="002E62FA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</w:tr>
      <w:tr w:rsidR="003F2DB0" w14:paraId="51504A1A" w14:textId="77777777" w:rsidTr="00B06E03">
        <w:trPr>
          <w:trHeight w:val="4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1CAE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Cyfanswm yr holl  </w:t>
            </w:r>
          </w:p>
          <w:p w14:paraId="70B43B24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Ddigwyddiadau  </w:t>
            </w:r>
          </w:p>
          <w:p w14:paraId="4D4DBEB3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Gwasanaeth  </w:t>
            </w:r>
          </w:p>
          <w:p w14:paraId="3A99C526" w14:textId="77777777" w:rsidR="000B348B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Arbennig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20C4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D080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9B6A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EDFA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59B2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059C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AF2CEE" w14:textId="77777777" w:rsidR="000B348B" w:rsidRPr="00C31205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415B78A8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1.5%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0A8D5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  <w:p w14:paraId="7EC9F17B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080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B418DF" w14:textId="77777777" w:rsidR="000B348B" w:rsidRPr="00C31205" w:rsidRDefault="00107CF3" w:rsidP="000B348B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682AE998" w14:textId="77777777" w:rsidR="00984A0C" w:rsidRPr="00C31205" w:rsidRDefault="00107CF3" w:rsidP="00F6149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72.9%</w:t>
            </w:r>
          </w:p>
        </w:tc>
      </w:tr>
      <w:tr w:rsidR="003F2DB0" w14:paraId="75F76C7D" w14:textId="77777777" w:rsidTr="00B06E03">
        <w:trPr>
          <w:trHeight w:val="371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7B824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FF7BF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03CD8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AF7DE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3F1D7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1980E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3077D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72F4F1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B93AD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  <w:p w14:paraId="7FCD0A51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7A6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252B35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071FCE5F" w14:textId="77777777" w:rsidTr="00C31205">
        <w:trPr>
          <w:trHeight w:hRule="exact" w:val="57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E841" w14:textId="77777777" w:rsidR="002E62FA" w:rsidRPr="00C31205" w:rsidRDefault="002E62FA" w:rsidP="002E62FA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213FA811" w14:textId="77777777" w:rsidTr="00B06E03">
        <w:trPr>
          <w:trHeight w:val="59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CD44C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Gwrthdrawiadau ar  </w:t>
            </w:r>
          </w:p>
          <w:p w14:paraId="3AA953E2" w14:textId="77777777" w:rsidR="00473565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y Ffordd 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3CAA3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9845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6CBA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6F75C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C4B74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78279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9533ED" w14:textId="77777777" w:rsidR="00473565" w:rsidRPr="00C31205" w:rsidRDefault="00107CF3" w:rsidP="00473565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38F5C804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45.3%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70EC7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  <w:p w14:paraId="51CED384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4606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7AC0A34" w14:textId="77777777" w:rsidR="00473565" w:rsidRPr="00C31205" w:rsidRDefault="00107CF3" w:rsidP="00473565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0E10454F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126.5%</w:t>
            </w:r>
          </w:p>
        </w:tc>
      </w:tr>
      <w:tr w:rsidR="003F2DB0" w14:paraId="69EDD050" w14:textId="77777777" w:rsidTr="00B06E03">
        <w:trPr>
          <w:trHeight w:val="38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48C7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C167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34E5A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CCE8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E9D92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FDA35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F9DE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53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08B8F4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C337E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  <w:p w14:paraId="04405439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D451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3CF774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3E1AB9D4" w14:textId="77777777" w:rsidTr="00B06E03">
        <w:trPr>
          <w:trHeight w:hRule="exact" w:val="5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D8F96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A575E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67DDF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7D436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513BA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2A6EE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AC291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700CD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A74B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CB49A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92EF2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0EEB8471" w14:textId="77777777" w:rsidTr="00B06E03">
        <w:trPr>
          <w:trHeight w:val="398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7D189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Heblaw  </w:t>
            </w:r>
          </w:p>
          <w:p w14:paraId="1E0E2E3E" w14:textId="77777777" w:rsidR="00762788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Gwrthdrawiadau ar  </w:t>
            </w:r>
          </w:p>
          <w:p w14:paraId="2110C037" w14:textId="77777777" w:rsidR="00473565" w:rsidRPr="00C31205" w:rsidRDefault="00107CF3" w:rsidP="00762788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y Ffordd 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AC098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B4D0E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7D0A6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63D9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F32E8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F0B529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62DFA7" w14:textId="77777777" w:rsidR="0096121F" w:rsidRPr="00C31205" w:rsidRDefault="00107CF3" w:rsidP="00473565">
            <w:pPr>
              <w:jc w:val="center"/>
              <w:rPr>
                <w:rFonts w:ascii="Wingdings" w:eastAsia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A"/>
            </w:r>
          </w:p>
          <w:p w14:paraId="6F2AE9E0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6.9%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B18E8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  <w:p w14:paraId="2DD750BA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0BE3F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6CF4616" w14:textId="77777777" w:rsidR="00473565" w:rsidRPr="00C31205" w:rsidRDefault="00107CF3" w:rsidP="00473565">
            <w:pPr>
              <w:jc w:val="center"/>
              <w:rPr>
                <w:rFonts w:ascii="Wingdings" w:hAnsi="Wingdings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9"/>
            </w:r>
          </w:p>
          <w:p w14:paraId="78C0939A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61.4%</w:t>
            </w:r>
          </w:p>
        </w:tc>
      </w:tr>
      <w:tr w:rsidR="003F2DB0" w14:paraId="7EAAE1BF" w14:textId="77777777" w:rsidTr="00B06E03">
        <w:trPr>
          <w:trHeight w:val="453"/>
        </w:trPr>
        <w:tc>
          <w:tcPr>
            <w:tcW w:w="1985" w:type="dxa"/>
            <w:vMerge/>
            <w:shd w:val="clear" w:color="auto" w:fill="auto"/>
            <w:vAlign w:val="center"/>
          </w:tcPr>
          <w:p w14:paraId="7C44A283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01B7605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8B9686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A847F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9D29A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14F51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C8315" w14:textId="77777777" w:rsidR="00473565" w:rsidRPr="00C31205" w:rsidRDefault="00107CF3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274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9BDA05C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DBA32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7B9CE2A8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046B5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418" w:type="dxa"/>
            <w:vMerge/>
            <w:shd w:val="clear" w:color="auto" w:fill="FF0000"/>
            <w:vAlign w:val="center"/>
          </w:tcPr>
          <w:p w14:paraId="21957B60" w14:textId="77777777" w:rsidR="00473565" w:rsidRPr="00C31205" w:rsidRDefault="00473565" w:rsidP="00473565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2001B72D" w14:textId="77777777" w:rsidTr="00C31205">
        <w:trPr>
          <w:trHeight w:val="453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7CA34E59" w14:textId="77777777" w:rsidR="00473565" w:rsidRPr="00C31205" w:rsidRDefault="00107CF3" w:rsidP="0047356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7CDD0326" w14:textId="77777777" w:rsidR="006B5DCB" w:rsidRDefault="006B5DCB">
      <w:pPr>
        <w:rPr>
          <w:rFonts w:ascii="Century Gothic" w:hAnsi="Century Gothic" w:cstheme="minorHAnsi"/>
          <w:b/>
          <w:noProof/>
          <w:szCs w:val="26"/>
          <w:lang w:eastAsia="en-US"/>
        </w:rPr>
      </w:pPr>
    </w:p>
    <w:p w14:paraId="45CEC5C9" w14:textId="77777777" w:rsidR="00731F85" w:rsidRDefault="00107CF3" w:rsidP="006A471A">
      <w:pPr>
        <w:pStyle w:val="Heading2"/>
        <w:spacing w:after="120"/>
        <w:rPr>
          <w:noProof/>
          <w:lang w:eastAsia="en-US"/>
        </w:rPr>
      </w:pPr>
      <w:bookmarkStart w:id="31" w:name="_Toc142637416"/>
      <w:r>
        <w:rPr>
          <w:rFonts w:eastAsia="Century Gothic" w:cs="Times New Roman"/>
          <w:bCs/>
          <w:noProof/>
          <w:szCs w:val="24"/>
          <w:lang w:val="cy-GB" w:eastAsia="en-US"/>
        </w:rPr>
        <w:lastRenderedPageBreak/>
        <w:t>Camau a gymerwyd i leihau Galwadau Gwasanaeth Arbennig yn ystod y chwarter blaenorol</w:t>
      </w:r>
      <w:bookmarkEnd w:id="31"/>
      <w:r>
        <w:rPr>
          <w:rFonts w:eastAsia="Century Gothic" w:cs="Times New Roman"/>
          <w:bCs/>
          <w:noProof/>
          <w:szCs w:val="24"/>
          <w:lang w:val="cy-GB" w:eastAsia="en-US"/>
        </w:rPr>
        <w:t xml:space="preserve"> </w:t>
      </w:r>
    </w:p>
    <w:p w14:paraId="288688F6" w14:textId="77777777" w:rsidR="00731F85" w:rsidRPr="009712D1" w:rsidRDefault="00107CF3" w:rsidP="006A471A">
      <w:pPr>
        <w:pStyle w:val="ListParagraph"/>
        <w:numPr>
          <w:ilvl w:val="0"/>
          <w:numId w:val="27"/>
        </w:numPr>
        <w:rPr>
          <w:rFonts w:ascii="Century Gothic" w:hAnsi="Century Gothic" w:cstheme="minorHAnsi"/>
        </w:rPr>
      </w:pPr>
      <w:bookmarkStart w:id="32" w:name="_Hlk141010441"/>
      <w:r>
        <w:rPr>
          <w:rFonts w:ascii="Century Gothic" w:eastAsia="Century Gothic" w:hAnsi="Century Gothic" w:cs="Calibri"/>
          <w:lang w:val="cy-GB"/>
        </w:rPr>
        <w:t xml:space="preserve">Mae'r rheswm dros bresenoldeb cynyddol GTAGC mewn </w:t>
      </w:r>
      <w:r w:rsidR="00C3453F">
        <w:rPr>
          <w:rFonts w:ascii="Century Gothic" w:eastAsia="Century Gothic" w:hAnsi="Century Gothic" w:cs="Calibri"/>
          <w:lang w:val="cy-GB"/>
        </w:rPr>
        <w:t>SSC</w:t>
      </w:r>
      <w:r>
        <w:rPr>
          <w:rFonts w:ascii="Century Gothic" w:eastAsia="Century Gothic" w:hAnsi="Century Gothic" w:cs="Calibri"/>
          <w:lang w:val="cy-GB"/>
        </w:rPr>
        <w:t xml:space="preserve"> yn ganlyniad i benderfyniad ymwybodol a wnaed gan y sefydliad i gefnogi mwy o welededd yn y gymuned wrth i ni ddod allan o gyfyngiadau Covid-19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</w:p>
    <w:p w14:paraId="4C411025" w14:textId="77777777" w:rsidR="00731F85" w:rsidRDefault="00731F85" w:rsidP="00731F85">
      <w:pPr>
        <w:pStyle w:val="ListParagraph"/>
        <w:spacing w:after="200"/>
        <w:rPr>
          <w:rFonts w:ascii="Century Gothic" w:hAnsi="Century Gothic" w:cstheme="minorHAnsi"/>
          <w:noProof/>
          <w:szCs w:val="26"/>
          <w:lang w:eastAsia="en-US"/>
        </w:rPr>
      </w:pPr>
    </w:p>
    <w:p w14:paraId="77153FEB" w14:textId="77777777" w:rsidR="00731F85" w:rsidRDefault="00107CF3" w:rsidP="006A471A">
      <w:pPr>
        <w:pStyle w:val="ListParagraph"/>
        <w:numPr>
          <w:ilvl w:val="0"/>
          <w:numId w:val="27"/>
        </w:numPr>
        <w:spacing w:after="200"/>
        <w:rPr>
          <w:rFonts w:ascii="Century Gothic" w:hAnsi="Century Gothic" w:cstheme="minorHAnsi"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noProof/>
          <w:lang w:val="cy-GB" w:eastAsia="en-US"/>
        </w:rPr>
        <w:t xml:space="preserve">Mae tîm FS yn parhau i ddarparu "Stori Olivia" ar draws ardal y gwasanaeth. Cynhaliwyd 120 o sesiynau addysgol gyda 2,406 o bobl ifanc yn derbyn yr ymyriad hwn. </w:t>
      </w:r>
    </w:p>
    <w:p w14:paraId="05420A78" w14:textId="77777777" w:rsidR="00731F85" w:rsidRPr="00637B30" w:rsidRDefault="00731F85" w:rsidP="00731F85">
      <w:pPr>
        <w:pStyle w:val="ListParagraph"/>
        <w:spacing w:after="200"/>
        <w:rPr>
          <w:rFonts w:ascii="Century Gothic" w:hAnsi="Century Gothic" w:cstheme="minorHAnsi"/>
          <w:noProof/>
          <w:szCs w:val="26"/>
          <w:lang w:eastAsia="en-US"/>
        </w:rPr>
      </w:pPr>
    </w:p>
    <w:p w14:paraId="519846E1" w14:textId="77777777" w:rsidR="00731F85" w:rsidRDefault="00107CF3" w:rsidP="006A471A">
      <w:pPr>
        <w:pStyle w:val="ListParagraph"/>
        <w:numPr>
          <w:ilvl w:val="0"/>
          <w:numId w:val="27"/>
        </w:numPr>
        <w:spacing w:after="200"/>
        <w:rPr>
          <w:rFonts w:ascii="Century Gothic" w:hAnsi="Century Gothic" w:cstheme="minorHAnsi"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noProof/>
          <w:lang w:val="cy-GB" w:eastAsia="en-US"/>
        </w:rPr>
        <w:t xml:space="preserve">Cefnogir NWP mewn nifer o fentrau diogelwch ar y ffyrdd sy'n cael eu cynnal mewn gorsafoedd tân, gan ddarparu cyflwyniad i'r rhai sy'n cael eu dal yn goryrru o fewn parth rheoledig. </w:t>
      </w:r>
    </w:p>
    <w:p w14:paraId="59E402CC" w14:textId="77777777" w:rsidR="00731F85" w:rsidRPr="00637B30" w:rsidRDefault="00731F85" w:rsidP="00731F85">
      <w:pPr>
        <w:pStyle w:val="ListParagraph"/>
        <w:spacing w:after="200"/>
        <w:rPr>
          <w:rFonts w:ascii="Century Gothic" w:hAnsi="Century Gothic" w:cstheme="minorHAnsi"/>
          <w:noProof/>
          <w:szCs w:val="26"/>
          <w:lang w:eastAsia="en-US"/>
        </w:rPr>
      </w:pPr>
    </w:p>
    <w:p w14:paraId="1B4C3CE1" w14:textId="77777777" w:rsidR="00731F85" w:rsidRDefault="00107CF3" w:rsidP="006A471A">
      <w:pPr>
        <w:pStyle w:val="ListParagraph"/>
        <w:numPr>
          <w:ilvl w:val="0"/>
          <w:numId w:val="27"/>
        </w:numPr>
        <w:spacing w:after="200"/>
        <w:rPr>
          <w:rFonts w:ascii="Century Gothic" w:hAnsi="Century Gothic" w:cstheme="minorHAnsi"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noProof/>
          <w:lang w:val="cy-GB" w:eastAsia="en-US"/>
        </w:rPr>
        <w:t>Cyflwyno ein cwrs "Biker Down" cyntaf a gafodd gefnogaeth dda iawn yng Ngorsaf Dân Y Rhyl</w:t>
      </w:r>
      <w:r w:rsidR="00F62466">
        <w:rPr>
          <w:rFonts w:ascii="Century Gothic" w:eastAsia="Century Gothic" w:hAnsi="Century Gothic" w:cs="Calibri"/>
          <w:noProof/>
          <w:lang w:val="cy-GB" w:eastAsia="en-US"/>
        </w:rPr>
        <w:t xml:space="preserve">. </w:t>
      </w:r>
      <w:r>
        <w:rPr>
          <w:rFonts w:ascii="Century Gothic" w:eastAsia="Century Gothic" w:hAnsi="Century Gothic" w:cs="Calibri"/>
          <w:noProof/>
          <w:lang w:val="cy-GB" w:eastAsia="en-US"/>
        </w:rPr>
        <w:t>Mae'r cwrs hwn nid yn unig yn darparu cyngor diogelwch ar y ffyrdd, ond mae hefyd yn rhoi cyngor ac arweiniad achub bywyd i feicwyr a fydd gyntaf yn y fan a'r lle. Mae 5 digwyddiad arall yn cael eu cynnal eleni. Aeth 21 i'r sesiwn gyntaf a gynhaliwyd yn Y Rhyl, a bydd 4 o sesiynau eraill yn cael eu cynnal yn ystod y misoedd nesaf, gyda'r 2 sesiwn gyntaf eisoes yn llawn</w:t>
      </w:r>
      <w:r w:rsidR="00094A1B">
        <w:rPr>
          <w:rFonts w:ascii="Century Gothic" w:eastAsia="Century Gothic" w:hAnsi="Century Gothic" w:cs="Calibri"/>
          <w:noProof/>
          <w:lang w:val="cy-GB" w:eastAsia="en-US"/>
        </w:rPr>
        <w:t xml:space="preserve">. </w:t>
      </w:r>
    </w:p>
    <w:p w14:paraId="56C84560" w14:textId="77777777" w:rsidR="00731F85" w:rsidRPr="00731F85" w:rsidRDefault="00731F85" w:rsidP="00731F85">
      <w:pPr>
        <w:pStyle w:val="ListParagraph"/>
        <w:rPr>
          <w:rFonts w:ascii="Century Gothic" w:hAnsi="Century Gothic" w:cstheme="minorHAnsi"/>
          <w:noProof/>
          <w:szCs w:val="26"/>
          <w:lang w:eastAsia="en-US"/>
        </w:rPr>
      </w:pPr>
    </w:p>
    <w:p w14:paraId="5C1A5235" w14:textId="77777777" w:rsidR="00045DB6" w:rsidRPr="00731F85" w:rsidRDefault="00107CF3" w:rsidP="006A471A">
      <w:pPr>
        <w:pStyle w:val="ListParagraph"/>
        <w:numPr>
          <w:ilvl w:val="0"/>
          <w:numId w:val="27"/>
        </w:numPr>
        <w:spacing w:after="200"/>
        <w:rPr>
          <w:rFonts w:ascii="Century Gothic" w:hAnsi="Century Gothic" w:cstheme="minorHAnsi"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noProof/>
          <w:lang w:val="cy-GB" w:eastAsia="en-US"/>
        </w:rPr>
        <w:t>Mae tîm Ffenics yn parhau i gynnwys diogelwch ar y ffyrdd fel rhan o’u cyrsiau. Darparwyd 6 cwrs yn chwarter un (55 o blant a phobl ifanc)</w:t>
      </w:r>
      <w:bookmarkEnd w:id="32"/>
      <w:r>
        <w:rPr>
          <w:rFonts w:ascii="Century Gothic" w:eastAsia="Century Gothic" w:hAnsi="Century Gothic" w:cs="Calibri"/>
          <w:noProof/>
          <w:lang w:val="cy-GB" w:eastAsia="en-US"/>
        </w:rPr>
        <w:t xml:space="preserve">. </w:t>
      </w:r>
    </w:p>
    <w:p w14:paraId="78D0AF64" w14:textId="77777777" w:rsidR="00090EBF" w:rsidRPr="00797F4C" w:rsidRDefault="00090EBF">
      <w:pPr>
        <w:rPr>
          <w:rFonts w:ascii="Century Gothic" w:hAnsi="Century Gothic" w:cstheme="minorHAnsi"/>
          <w:b/>
          <w:noProof/>
        </w:rPr>
      </w:pPr>
    </w:p>
    <w:p w14:paraId="78E57DFE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171F846B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2F27BC30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226B4393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080C127B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522DB560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3E9402A9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4F36DE9E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07072958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38C9D58F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32129874" w14:textId="77777777" w:rsidR="007D186C" w:rsidRPr="00797F4C" w:rsidRDefault="007D186C">
      <w:pPr>
        <w:rPr>
          <w:rFonts w:ascii="Century Gothic" w:hAnsi="Century Gothic" w:cstheme="minorHAnsi"/>
          <w:b/>
          <w:noProof/>
        </w:rPr>
      </w:pPr>
    </w:p>
    <w:p w14:paraId="0E6F7B40" w14:textId="77777777" w:rsidR="006E47C7" w:rsidRPr="00797F4C" w:rsidRDefault="00107CF3">
      <w:pPr>
        <w:rPr>
          <w:rFonts w:ascii="Century Gothic" w:hAnsi="Century Gothic" w:cstheme="minorHAnsi"/>
          <w:b/>
          <w:noProof/>
        </w:rPr>
      </w:pPr>
      <w:r w:rsidRPr="00797F4C">
        <w:rPr>
          <w:rFonts w:ascii="Century Gothic" w:hAnsi="Century Gothic" w:cstheme="minorHAnsi"/>
          <w:b/>
          <w:noProof/>
        </w:rPr>
        <w:br w:type="page"/>
      </w:r>
    </w:p>
    <w:p w14:paraId="65D8094F" w14:textId="77777777" w:rsidR="006708DE" w:rsidRPr="006A471A" w:rsidRDefault="00107CF3" w:rsidP="006A471A">
      <w:pPr>
        <w:pStyle w:val="Heading1"/>
        <w:numPr>
          <w:ilvl w:val="0"/>
          <w:numId w:val="36"/>
        </w:numPr>
        <w:ind w:left="709" w:hanging="709"/>
        <w:rPr>
          <w:noProof/>
          <w:sz w:val="24"/>
        </w:rPr>
      </w:pPr>
      <w:bookmarkStart w:id="33" w:name="_Toc142637417"/>
      <w:r>
        <w:rPr>
          <w:rFonts w:eastAsia="Century Gothic" w:cs="Times New Roman"/>
          <w:bCs/>
          <w:noProof/>
          <w:color w:val="000000"/>
          <w:sz w:val="24"/>
          <w:szCs w:val="24"/>
          <w:lang w:val="cy-GB"/>
        </w:rPr>
        <w:lastRenderedPageBreak/>
        <w:t>Gwrthdrawiadau ar y Ffordd a Thynnu'n Rhydd/Rhyddhau</w:t>
      </w:r>
      <w:bookmarkEnd w:id="33"/>
      <w:r>
        <w:rPr>
          <w:rFonts w:eastAsia="Century Gothic" w:cs="Times New Roman"/>
          <w:bCs/>
          <w:noProof/>
          <w:color w:val="000000"/>
          <w:sz w:val="24"/>
          <w:szCs w:val="24"/>
          <w:lang w:val="cy-GB"/>
        </w:rPr>
        <w:t xml:space="preserve"> </w:t>
      </w:r>
    </w:p>
    <w:p w14:paraId="2BEA0B58" w14:textId="77777777" w:rsidR="006708DE" w:rsidRPr="00797F4C" w:rsidRDefault="006708DE" w:rsidP="006708DE">
      <w:pPr>
        <w:jc w:val="both"/>
        <w:rPr>
          <w:rFonts w:ascii="Century Gothic" w:hAnsi="Century Gothic" w:cstheme="minorHAnsi"/>
          <w:b/>
          <w:noProof/>
        </w:rPr>
      </w:pPr>
    </w:p>
    <w:p w14:paraId="4CC1FB2C" w14:textId="77777777" w:rsidR="006708DE" w:rsidRPr="00797F4C" w:rsidRDefault="00107CF3" w:rsidP="006A471A">
      <w:pPr>
        <w:pStyle w:val="ListParagraph"/>
        <w:numPr>
          <w:ilvl w:val="1"/>
          <w:numId w:val="11"/>
        </w:numPr>
        <w:ind w:left="709" w:hanging="709"/>
        <w:rPr>
          <w:rFonts w:ascii="Century Gothic" w:hAnsi="Century Gothic" w:cstheme="minorHAnsi"/>
        </w:rPr>
      </w:pPr>
      <w:bookmarkStart w:id="34" w:name="_Hlk128149398"/>
      <w:bookmarkStart w:id="35" w:name="_Hlk94077255"/>
      <w:bookmarkStart w:id="36" w:name="_Hlk137637244"/>
      <w:r>
        <w:rPr>
          <w:rFonts w:ascii="Century Gothic" w:eastAsia="Century Gothic" w:hAnsi="Century Gothic" w:cs="Calibri"/>
          <w:lang w:val="cy-GB"/>
        </w:rPr>
        <w:t xml:space="preserve">O'r 77 gwrthdrawiad traffig ffyrdd yr aethpwyd </w:t>
      </w:r>
      <w:r w:rsidR="00C3453F">
        <w:rPr>
          <w:rFonts w:ascii="Century Gothic" w:eastAsia="Century Gothic" w:hAnsi="Century Gothic" w:cs="Calibri"/>
          <w:lang w:val="cy-GB"/>
        </w:rPr>
        <w:t>atyn nhw</w:t>
      </w:r>
      <w:r>
        <w:rPr>
          <w:rFonts w:ascii="Century Gothic" w:eastAsia="Century Gothic" w:hAnsi="Century Gothic" w:cs="Calibri"/>
          <w:lang w:val="cy-GB"/>
        </w:rPr>
        <w:t xml:space="preserve"> yn ystod chwarter cyntaf blwyddyn ariannol 2023/24, roedd 20 (26.0%) yn ymwneud â’r Gwasanaeth yn defnyddio offer i ryddhau o leiaf un person wedi’i anafu o'r cerbyd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>Er bod 40 o ddigwyddiadau wedi arwain at anafiadau, dim ond mân anafiadau oedd gan y mwyafrif o’r rhai oedd wedi’u hanafu.</w:t>
      </w:r>
      <w:bookmarkEnd w:id="34"/>
      <w:bookmarkEnd w:id="35"/>
      <w:r w:rsidR="00F62466">
        <w:rPr>
          <w:rFonts w:ascii="Century Gothic" w:eastAsia="Century Gothic" w:hAnsi="Century Gothic" w:cs="Calibri"/>
          <w:lang w:val="cy-GB"/>
        </w:rPr>
        <w:t xml:space="preserve">. </w:t>
      </w:r>
    </w:p>
    <w:bookmarkEnd w:id="36"/>
    <w:p w14:paraId="48CD9668" w14:textId="77777777" w:rsidR="009316D6" w:rsidRPr="00797F4C" w:rsidRDefault="009316D6" w:rsidP="006708DE">
      <w:pPr>
        <w:ind w:left="709" w:hanging="720"/>
        <w:rPr>
          <w:rFonts w:ascii="Century Gothic" w:hAnsi="Century Gothic" w:cstheme="minorHAnsi"/>
        </w:rPr>
      </w:pPr>
    </w:p>
    <w:p w14:paraId="1210024E" w14:textId="77777777" w:rsidR="006708DE" w:rsidRPr="00797F4C" w:rsidRDefault="00107CF3" w:rsidP="006708DE">
      <w:pPr>
        <w:ind w:left="709" w:hanging="720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24F7E5DF" wp14:editId="553A52C9">
            <wp:extent cx="6096000" cy="32600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39" cy="326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51ABE" w14:textId="77777777" w:rsidR="006708DE" w:rsidRPr="00797F4C" w:rsidRDefault="006708DE" w:rsidP="006708DE">
      <w:pPr>
        <w:ind w:left="709" w:hanging="720"/>
        <w:rPr>
          <w:rFonts w:ascii="Century Gothic" w:hAnsi="Century Gothic" w:cstheme="minorHAnsi"/>
        </w:rPr>
      </w:pPr>
    </w:p>
    <w:p w14:paraId="0F4FAB8A" w14:textId="77777777" w:rsidR="006708DE" w:rsidRPr="00797F4C" w:rsidRDefault="006708DE" w:rsidP="006708DE">
      <w:pPr>
        <w:ind w:left="709" w:hanging="720"/>
        <w:jc w:val="both"/>
        <w:rPr>
          <w:rFonts w:ascii="Century Gothic" w:hAnsi="Century Gothic" w:cstheme="minorHAnsi"/>
          <w:noProof/>
        </w:rPr>
      </w:pPr>
    </w:p>
    <w:p w14:paraId="7E748FAA" w14:textId="77777777" w:rsidR="006708DE" w:rsidRPr="00797F4C" w:rsidRDefault="006708DE" w:rsidP="006708DE">
      <w:pPr>
        <w:ind w:left="709" w:hanging="720"/>
        <w:jc w:val="both"/>
        <w:rPr>
          <w:rFonts w:ascii="Century Gothic" w:hAnsi="Century Gothic" w:cstheme="minorHAnsi"/>
          <w:noProof/>
        </w:rPr>
      </w:pPr>
    </w:p>
    <w:tbl>
      <w:tblPr>
        <w:tblW w:w="9781" w:type="dxa"/>
        <w:tblInd w:w="-30" w:type="dxa"/>
        <w:tblLook w:val="04A0" w:firstRow="1" w:lastRow="0" w:firstColumn="1" w:lastColumn="0" w:noHBand="0" w:noVBand="1"/>
      </w:tblPr>
      <w:tblGrid>
        <w:gridCol w:w="1276"/>
        <w:gridCol w:w="4111"/>
        <w:gridCol w:w="283"/>
        <w:gridCol w:w="2694"/>
        <w:gridCol w:w="1417"/>
      </w:tblGrid>
      <w:tr w:rsidR="003F2DB0" w14:paraId="78AA0DE4" w14:textId="77777777" w:rsidTr="00117BC3">
        <w:trPr>
          <w:trHeight w:val="636"/>
        </w:trPr>
        <w:tc>
          <w:tcPr>
            <w:tcW w:w="1276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58B87859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alibri"/>
                <w:b/>
                <w:bCs/>
                <w:color w:val="000000"/>
                <w:lang w:val="cy-GB"/>
              </w:rPr>
              <w:t>77</w:t>
            </w:r>
          </w:p>
        </w:tc>
        <w:tc>
          <w:tcPr>
            <w:tcW w:w="4111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37EDD775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 xml:space="preserve">o wrthdrawiadau ar y ffordd </w:t>
            </w:r>
          </w:p>
        </w:tc>
        <w:tc>
          <w:tcPr>
            <w:tcW w:w="283" w:type="dxa"/>
            <w:tcBorders>
              <w:left w:val="single" w:sz="24" w:space="0" w:color="EAC904"/>
              <w:right w:val="single" w:sz="24" w:space="0" w:color="EAC904"/>
            </w:tcBorders>
          </w:tcPr>
          <w:p w14:paraId="3A6F7746" w14:textId="77777777" w:rsidR="00977D64" w:rsidRPr="00797F4C" w:rsidRDefault="00977D64" w:rsidP="00117BC3">
            <w:pPr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</w:tcPr>
          <w:p w14:paraId="613F951D" w14:textId="77777777" w:rsidR="00977D64" w:rsidRPr="00797F4C" w:rsidRDefault="00107CF3" w:rsidP="00117BC3">
            <w:pPr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alibri"/>
                <w:b/>
                <w:bCs/>
                <w:color w:val="000000"/>
                <w:lang w:val="cy-GB"/>
              </w:rPr>
              <w:t xml:space="preserve">Difrifoldeb anafiadau* 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</w:tcPr>
          <w:p w14:paraId="5F486DD3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alibri"/>
                <w:b/>
                <w:bCs/>
                <w:color w:val="000000"/>
                <w:lang w:val="cy-GB"/>
              </w:rPr>
              <w:t>Nifer y bobl</w:t>
            </w:r>
          </w:p>
        </w:tc>
      </w:tr>
      <w:tr w:rsidR="003F2DB0" w14:paraId="770598CD" w14:textId="77777777" w:rsidTr="00E00D76">
        <w:trPr>
          <w:trHeight w:val="659"/>
        </w:trPr>
        <w:tc>
          <w:tcPr>
            <w:tcW w:w="1276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2EE3E6A8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alibri"/>
                <w:b/>
                <w:bCs/>
                <w:color w:val="000000"/>
                <w:lang w:val="cy-GB"/>
              </w:rPr>
              <w:t>40</w:t>
            </w:r>
          </w:p>
        </w:tc>
        <w:tc>
          <w:tcPr>
            <w:tcW w:w="4111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78147433" w14:textId="77777777" w:rsidR="00977D64" w:rsidRPr="00797F4C" w:rsidRDefault="00107CF3" w:rsidP="00083F19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 xml:space="preserve">o ddigwyddiadau lle'r oedd pobl wedi dioddef anaf </w:t>
            </w:r>
          </w:p>
        </w:tc>
        <w:tc>
          <w:tcPr>
            <w:tcW w:w="283" w:type="dxa"/>
            <w:tcBorders>
              <w:left w:val="single" w:sz="24" w:space="0" w:color="EAC904"/>
              <w:right w:val="single" w:sz="24" w:space="0" w:color="EAC904"/>
            </w:tcBorders>
          </w:tcPr>
          <w:p w14:paraId="43BAB912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6D5ABAC8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 xml:space="preserve">Archwiliad Rhagofalus 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4CBC834A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4</w:t>
            </w:r>
          </w:p>
        </w:tc>
      </w:tr>
      <w:tr w:rsidR="003F2DB0" w14:paraId="410D1EFE" w14:textId="77777777" w:rsidTr="00117BC3">
        <w:trPr>
          <w:trHeight w:val="708"/>
        </w:trPr>
        <w:tc>
          <w:tcPr>
            <w:tcW w:w="1276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2CC3F865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alibri"/>
                <w:b/>
                <w:bCs/>
                <w:color w:val="000000"/>
                <w:lang w:val="cy-GB"/>
              </w:rPr>
              <w:t>20</w:t>
            </w:r>
          </w:p>
        </w:tc>
        <w:tc>
          <w:tcPr>
            <w:tcW w:w="4111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shd w:val="clear" w:color="auto" w:fill="auto"/>
            <w:noWrap/>
            <w:vAlign w:val="center"/>
            <w:hideMark/>
          </w:tcPr>
          <w:p w14:paraId="751D0159" w14:textId="77777777" w:rsidR="00977D64" w:rsidRPr="00797F4C" w:rsidRDefault="00107CF3" w:rsidP="00083F19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 xml:space="preserve">o ddigwyddiadau lle bu'n rhaid torri pobl allan / rhyddhau pobl </w:t>
            </w:r>
          </w:p>
        </w:tc>
        <w:tc>
          <w:tcPr>
            <w:tcW w:w="283" w:type="dxa"/>
            <w:tcBorders>
              <w:left w:val="single" w:sz="24" w:space="0" w:color="EAC904"/>
              <w:right w:val="single" w:sz="24" w:space="0" w:color="EAC904"/>
            </w:tcBorders>
          </w:tcPr>
          <w:p w14:paraId="74C9982F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74E02FCB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Cymorth Cyntaf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57966E2A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16</w:t>
            </w:r>
          </w:p>
        </w:tc>
      </w:tr>
      <w:tr w:rsidR="003F2DB0" w14:paraId="2C5305B8" w14:textId="77777777" w:rsidTr="00117BC3">
        <w:trPr>
          <w:trHeight w:val="401"/>
        </w:trPr>
        <w:tc>
          <w:tcPr>
            <w:tcW w:w="1276" w:type="dxa"/>
            <w:tcBorders>
              <w:top w:val="single" w:sz="24" w:space="0" w:color="EAC904"/>
            </w:tcBorders>
            <w:shd w:val="clear" w:color="auto" w:fill="auto"/>
            <w:noWrap/>
            <w:vAlign w:val="center"/>
          </w:tcPr>
          <w:p w14:paraId="2F6AD908" w14:textId="77777777" w:rsidR="00977D64" w:rsidRPr="00797F4C" w:rsidRDefault="00977D64" w:rsidP="00117BC3">
            <w:pPr>
              <w:jc w:val="right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24" w:space="0" w:color="EAC904"/>
            </w:tcBorders>
            <w:shd w:val="clear" w:color="auto" w:fill="auto"/>
            <w:noWrap/>
            <w:vAlign w:val="center"/>
          </w:tcPr>
          <w:p w14:paraId="3114CAD2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83" w:type="dxa"/>
            <w:tcBorders>
              <w:right w:val="single" w:sz="24" w:space="0" w:color="EAC904"/>
            </w:tcBorders>
          </w:tcPr>
          <w:p w14:paraId="05B595A3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223A3C4C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Mân Anafiadau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2F27FE49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26</w:t>
            </w:r>
          </w:p>
        </w:tc>
      </w:tr>
      <w:tr w:rsidR="003F2DB0" w14:paraId="0783CB4D" w14:textId="77777777" w:rsidTr="00117BC3">
        <w:trPr>
          <w:trHeight w:val="479"/>
        </w:trPr>
        <w:tc>
          <w:tcPr>
            <w:tcW w:w="1276" w:type="dxa"/>
            <w:shd w:val="clear" w:color="auto" w:fill="auto"/>
            <w:noWrap/>
            <w:vAlign w:val="center"/>
          </w:tcPr>
          <w:p w14:paraId="080F3D76" w14:textId="77777777" w:rsidR="00977D64" w:rsidRPr="00797F4C" w:rsidRDefault="00977D64" w:rsidP="00117BC3">
            <w:pPr>
              <w:jc w:val="right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B594A2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83" w:type="dxa"/>
            <w:tcBorders>
              <w:right w:val="single" w:sz="24" w:space="0" w:color="EAC904"/>
            </w:tcBorders>
          </w:tcPr>
          <w:p w14:paraId="1013F09C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68023768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Anafiadau Difrifol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38148D76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19</w:t>
            </w:r>
          </w:p>
        </w:tc>
      </w:tr>
      <w:tr w:rsidR="003F2DB0" w14:paraId="5E7D16B1" w14:textId="77777777" w:rsidTr="00117BC3">
        <w:trPr>
          <w:trHeight w:val="487"/>
        </w:trPr>
        <w:tc>
          <w:tcPr>
            <w:tcW w:w="1276" w:type="dxa"/>
            <w:shd w:val="clear" w:color="auto" w:fill="auto"/>
            <w:noWrap/>
            <w:vAlign w:val="center"/>
          </w:tcPr>
          <w:p w14:paraId="661AFDDF" w14:textId="77777777" w:rsidR="00977D64" w:rsidRPr="00797F4C" w:rsidRDefault="00977D64" w:rsidP="00117BC3">
            <w:pPr>
              <w:jc w:val="right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8A36FE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83" w:type="dxa"/>
            <w:tcBorders>
              <w:right w:val="single" w:sz="24" w:space="0" w:color="EAC904"/>
            </w:tcBorders>
          </w:tcPr>
          <w:p w14:paraId="356C8617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694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1F60F5B3" w14:textId="77777777" w:rsidR="00977D64" w:rsidRPr="00797F4C" w:rsidRDefault="00107CF3" w:rsidP="00117BC3">
            <w:pPr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 xml:space="preserve">Marwolaethau </w:t>
            </w:r>
          </w:p>
        </w:tc>
        <w:tc>
          <w:tcPr>
            <w:tcW w:w="1417" w:type="dxa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65BEA998" w14:textId="77777777" w:rsidR="00977D64" w:rsidRPr="00797F4C" w:rsidRDefault="00107CF3" w:rsidP="00117BC3">
            <w:pPr>
              <w:jc w:val="center"/>
              <w:rPr>
                <w:rFonts w:ascii="Century Gothic" w:hAnsi="Century Gothic" w:cstheme="minorHAnsi"/>
                <w:color w:val="000000"/>
              </w:rPr>
            </w:pPr>
            <w:r>
              <w:rPr>
                <w:rFonts w:ascii="Century Gothic" w:eastAsia="Century Gothic" w:hAnsi="Century Gothic" w:cs="Calibri"/>
                <w:color w:val="000000"/>
                <w:lang w:val="cy-GB"/>
              </w:rPr>
              <w:t>4</w:t>
            </w:r>
          </w:p>
        </w:tc>
      </w:tr>
      <w:tr w:rsidR="003F2DB0" w14:paraId="3BC930F0" w14:textId="77777777" w:rsidTr="00117BC3">
        <w:trPr>
          <w:trHeight w:val="708"/>
        </w:trPr>
        <w:tc>
          <w:tcPr>
            <w:tcW w:w="1276" w:type="dxa"/>
            <w:shd w:val="clear" w:color="auto" w:fill="auto"/>
            <w:noWrap/>
            <w:vAlign w:val="center"/>
          </w:tcPr>
          <w:p w14:paraId="7FDC6268" w14:textId="77777777" w:rsidR="00977D64" w:rsidRPr="00797F4C" w:rsidRDefault="00977D64" w:rsidP="00117BC3">
            <w:pPr>
              <w:jc w:val="right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4B83561" w14:textId="77777777" w:rsidR="00977D64" w:rsidRPr="00797F4C" w:rsidRDefault="00977D64" w:rsidP="00117BC3">
            <w:pPr>
              <w:rPr>
                <w:rFonts w:ascii="Century Gothic" w:hAnsi="Century Gothic" w:cstheme="minorHAnsi"/>
                <w:color w:val="000000"/>
              </w:rPr>
            </w:pPr>
          </w:p>
        </w:tc>
        <w:tc>
          <w:tcPr>
            <w:tcW w:w="283" w:type="dxa"/>
            <w:tcBorders>
              <w:right w:val="single" w:sz="24" w:space="0" w:color="EAC904"/>
            </w:tcBorders>
          </w:tcPr>
          <w:p w14:paraId="69E49EFB" w14:textId="77777777" w:rsidR="00977D64" w:rsidRPr="00797F4C" w:rsidRDefault="00977D64" w:rsidP="00117BC3">
            <w:pPr>
              <w:rPr>
                <w:rFonts w:ascii="Century Gothic" w:hAnsi="Century Gothic" w:cstheme="minorHAnsi"/>
                <w:i/>
                <w:iCs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EAC904"/>
              <w:left w:val="single" w:sz="24" w:space="0" w:color="EAC904"/>
              <w:bottom w:val="single" w:sz="24" w:space="0" w:color="EAC904"/>
              <w:right w:val="single" w:sz="24" w:space="0" w:color="EAC904"/>
            </w:tcBorders>
            <w:vAlign w:val="center"/>
          </w:tcPr>
          <w:p w14:paraId="02B3EDBC" w14:textId="77777777" w:rsidR="00083F19" w:rsidRPr="00083F19" w:rsidRDefault="00107CF3" w:rsidP="00083F19">
            <w:pPr>
              <w:jc w:val="center"/>
              <w:rPr>
                <w:rFonts w:ascii="Century Gothic" w:hAnsi="Century Gothic" w:cstheme="minorHAnsi"/>
                <w:i/>
                <w:iCs/>
                <w:color w:val="000000"/>
                <w:sz w:val="22"/>
              </w:rPr>
            </w:pPr>
            <w:r>
              <w:rPr>
                <w:rFonts w:ascii="Century Gothic" w:eastAsia="Century Gothic" w:hAnsi="Century Gothic" w:cs="Calibri"/>
                <w:i/>
                <w:iCs/>
                <w:color w:val="000000"/>
                <w:sz w:val="22"/>
                <w:szCs w:val="22"/>
                <w:lang w:val="cy-GB"/>
              </w:rPr>
              <w:t xml:space="preserve">*Pan fo anafiadau oherwydd gwrthdrawiadau </w:t>
            </w:r>
          </w:p>
          <w:p w14:paraId="4BB40403" w14:textId="77777777" w:rsidR="00083F19" w:rsidRPr="00083F19" w:rsidRDefault="00107CF3" w:rsidP="00083F19">
            <w:pPr>
              <w:jc w:val="center"/>
              <w:rPr>
                <w:rFonts w:ascii="Century Gothic" w:hAnsi="Century Gothic" w:cstheme="minorHAnsi"/>
                <w:i/>
                <w:iCs/>
                <w:color w:val="000000"/>
                <w:sz w:val="22"/>
              </w:rPr>
            </w:pPr>
            <w:r>
              <w:rPr>
                <w:rFonts w:ascii="Century Gothic" w:eastAsia="Century Gothic" w:hAnsi="Century Gothic" w:cs="Calibri"/>
                <w:i/>
                <w:iCs/>
                <w:color w:val="000000"/>
                <w:sz w:val="22"/>
                <w:szCs w:val="22"/>
                <w:lang w:val="cy-GB"/>
              </w:rPr>
              <w:t xml:space="preserve">ar y ffordd yn digwydd – caiff y rhain eu cofnodi yn y system gofnodi fewnol yn yr un categori ag </w:t>
            </w:r>
          </w:p>
          <w:p w14:paraId="540AC234" w14:textId="77777777" w:rsidR="00977D64" w:rsidRPr="00083F19" w:rsidRDefault="00107CF3" w:rsidP="00083F19">
            <w:pPr>
              <w:jc w:val="center"/>
              <w:rPr>
                <w:rFonts w:ascii="Century Gothic" w:hAnsi="Century Gothic" w:cstheme="minorHAnsi"/>
                <w:color w:val="000000"/>
                <w:sz w:val="22"/>
              </w:rPr>
            </w:pPr>
            <w:r>
              <w:rPr>
                <w:rFonts w:ascii="Century Gothic" w:eastAsia="Century Gothic" w:hAnsi="Century Gothic" w:cs="Calibri"/>
                <w:i/>
                <w:iCs/>
                <w:color w:val="000000"/>
                <w:sz w:val="22"/>
                <w:szCs w:val="22"/>
                <w:lang w:val="cy-GB"/>
              </w:rPr>
              <w:t xml:space="preserve">anafiadau tân. </w:t>
            </w:r>
          </w:p>
        </w:tc>
      </w:tr>
    </w:tbl>
    <w:p w14:paraId="30673E2E" w14:textId="77777777" w:rsidR="006708DE" w:rsidRPr="00797F4C" w:rsidRDefault="006708DE" w:rsidP="006708DE">
      <w:pPr>
        <w:ind w:left="709" w:hanging="720"/>
        <w:jc w:val="both"/>
        <w:rPr>
          <w:rFonts w:ascii="Century Gothic" w:hAnsi="Century Gothic" w:cstheme="minorHAnsi"/>
          <w:noProof/>
        </w:rPr>
      </w:pPr>
    </w:p>
    <w:p w14:paraId="03C94022" w14:textId="77777777" w:rsidR="00D23D27" w:rsidRPr="00797F4C" w:rsidRDefault="00D23D27">
      <w:pPr>
        <w:rPr>
          <w:rFonts w:ascii="Century Gothic" w:hAnsi="Century Gothic" w:cstheme="minorHAnsi"/>
          <w:noProof/>
        </w:rPr>
      </w:pPr>
    </w:p>
    <w:p w14:paraId="5AAE0E86" w14:textId="77777777" w:rsidR="00D23D27" w:rsidRPr="00797F4C" w:rsidRDefault="00D23D27">
      <w:pPr>
        <w:rPr>
          <w:rFonts w:ascii="Century Gothic" w:hAnsi="Century Gothic" w:cstheme="minorHAnsi"/>
          <w:noProof/>
        </w:rPr>
      </w:pPr>
    </w:p>
    <w:p w14:paraId="62701108" w14:textId="77777777" w:rsidR="00D23D27" w:rsidRPr="00797F4C" w:rsidRDefault="00D23D27">
      <w:pPr>
        <w:rPr>
          <w:rFonts w:ascii="Century Gothic" w:hAnsi="Century Gothic" w:cstheme="minorHAnsi"/>
          <w:noProof/>
        </w:rPr>
      </w:pPr>
    </w:p>
    <w:p w14:paraId="004A3E65" w14:textId="77777777" w:rsidR="004C0CA3" w:rsidRPr="001F2E39" w:rsidRDefault="00107CF3" w:rsidP="006A471A">
      <w:pPr>
        <w:pStyle w:val="Heading2"/>
        <w:spacing w:after="120"/>
        <w:rPr>
          <w:noProof/>
          <w:lang w:eastAsia="en-US"/>
        </w:rPr>
      </w:pPr>
      <w:bookmarkStart w:id="37" w:name="_Toc142637418"/>
      <w:r>
        <w:rPr>
          <w:rFonts w:eastAsia="Century Gothic" w:cs="Times New Roman"/>
          <w:bCs/>
          <w:noProof/>
          <w:szCs w:val="24"/>
          <w:lang w:val="cy-GB" w:eastAsia="en-US"/>
        </w:rPr>
        <w:t>Camau a gymerwyd i leihau GTFf yn ystod y chwarter blaenorol</w:t>
      </w:r>
      <w:bookmarkEnd w:id="37"/>
      <w:r>
        <w:rPr>
          <w:rFonts w:eastAsia="Century Gothic" w:cs="Times New Roman"/>
          <w:bCs/>
          <w:noProof/>
          <w:szCs w:val="24"/>
          <w:lang w:val="cy-GB" w:eastAsia="en-US"/>
        </w:rPr>
        <w:t xml:space="preserve"> </w:t>
      </w:r>
    </w:p>
    <w:p w14:paraId="3B485E0A" w14:textId="77777777" w:rsidR="00D23D27" w:rsidRPr="004C0CA3" w:rsidRDefault="00107CF3" w:rsidP="006A471A">
      <w:pPr>
        <w:pStyle w:val="ListParagraph"/>
        <w:numPr>
          <w:ilvl w:val="0"/>
          <w:numId w:val="28"/>
        </w:numPr>
        <w:rPr>
          <w:rFonts w:ascii="Century Gothic" w:hAnsi="Century Gothic" w:cstheme="minorHAnsi"/>
          <w:noProof/>
        </w:rPr>
      </w:pPr>
      <w:r>
        <w:rPr>
          <w:rFonts w:ascii="Century Gothic" w:eastAsia="Century Gothic" w:hAnsi="Century Gothic"/>
          <w:lang w:val="cy-GB"/>
        </w:rPr>
        <w:t>Mae GTAGC yn rhanddeiliad ac yn gyfranogwr allweddol yng Ngrŵp Diogelwch ar y Ffordd Gogledd Cymru, ac yn cefnogi’r gwaith o gyflwyno ymyriadau lle bo angen.</w:t>
      </w:r>
    </w:p>
    <w:p w14:paraId="624C8C0F" w14:textId="77777777" w:rsidR="00D23D27" w:rsidRPr="00797F4C" w:rsidRDefault="00D23D27">
      <w:pPr>
        <w:rPr>
          <w:rFonts w:ascii="Century Gothic" w:hAnsi="Century Gothic" w:cstheme="minorHAnsi"/>
          <w:noProof/>
        </w:rPr>
      </w:pPr>
    </w:p>
    <w:p w14:paraId="2DA60F4A" w14:textId="77777777" w:rsidR="00D23D27" w:rsidRPr="00797F4C" w:rsidRDefault="00D23D27">
      <w:pPr>
        <w:rPr>
          <w:rFonts w:ascii="Century Gothic" w:hAnsi="Century Gothic" w:cstheme="minorHAnsi"/>
          <w:noProof/>
        </w:rPr>
      </w:pPr>
    </w:p>
    <w:p w14:paraId="56A55CAD" w14:textId="77777777" w:rsidR="00090EBF" w:rsidRPr="00797F4C" w:rsidRDefault="00107CF3">
      <w:pPr>
        <w:rPr>
          <w:rFonts w:ascii="Century Gothic" w:hAnsi="Century Gothic" w:cstheme="minorHAnsi"/>
          <w:noProof/>
        </w:rPr>
      </w:pPr>
      <w:r w:rsidRPr="00797F4C">
        <w:rPr>
          <w:rFonts w:ascii="Century Gothic" w:hAnsi="Century Gothic" w:cstheme="minorHAnsi"/>
          <w:noProof/>
        </w:rPr>
        <w:br w:type="page"/>
      </w:r>
    </w:p>
    <w:p w14:paraId="20E14E0A" w14:textId="77777777" w:rsidR="00BD6B60" w:rsidRPr="006A471A" w:rsidRDefault="00107CF3" w:rsidP="006A471A">
      <w:pPr>
        <w:pStyle w:val="Heading1"/>
        <w:numPr>
          <w:ilvl w:val="0"/>
          <w:numId w:val="37"/>
        </w:numPr>
        <w:ind w:left="567" w:hanging="425"/>
        <w:rPr>
          <w:sz w:val="24"/>
        </w:rPr>
      </w:pPr>
      <w:bookmarkStart w:id="38" w:name="_Toc142637419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Monitro yn erbyn Amcan Gwella a Llesiant 1</w:t>
      </w:r>
      <w:bookmarkEnd w:id="38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</w:p>
    <w:p w14:paraId="7E7B8C67" w14:textId="77777777" w:rsidR="00BD6B60" w:rsidRPr="00803D08" w:rsidRDefault="00107CF3" w:rsidP="00803D08">
      <w:pPr>
        <w:pStyle w:val="ListParagraph"/>
        <w:ind w:left="567"/>
        <w:rPr>
          <w:rFonts w:ascii="Century Gothic" w:hAnsi="Century Gothic" w:cstheme="minorHAnsi"/>
          <w:i/>
        </w:rPr>
      </w:pPr>
      <w:r>
        <w:rPr>
          <w:rFonts w:ascii="Century Gothic" w:eastAsia="Century Gothic" w:hAnsi="Century Gothic" w:cs="Calibri"/>
          <w:lang w:val="cy-GB"/>
        </w:rPr>
        <w:t xml:space="preserve">1.1 </w:t>
      </w:r>
      <w:r>
        <w:rPr>
          <w:rFonts w:ascii="Century Gothic" w:eastAsia="Century Gothic" w:hAnsi="Century Gothic" w:cs="Calibri"/>
          <w:i/>
          <w:iCs/>
          <w:lang w:val="cy-GB"/>
        </w:rPr>
        <w:t>Cefnogi pobl i atal tanau damweiniol mewn cartrefi a chadw'n ddiogel os ydyn nhw'n digwydd.</w:t>
      </w:r>
    </w:p>
    <w:p w14:paraId="64C64327" w14:textId="77777777" w:rsidR="00BD6B60" w:rsidRPr="00797F4C" w:rsidRDefault="00BD6B60" w:rsidP="00BD6B60">
      <w:pPr>
        <w:pStyle w:val="ListParagraph"/>
        <w:ind w:left="709"/>
        <w:rPr>
          <w:rFonts w:ascii="Century Gothic" w:hAnsi="Century Gothic" w:cstheme="minorHAnsi"/>
          <w:b/>
          <w:bCs/>
        </w:rPr>
      </w:pPr>
    </w:p>
    <w:p w14:paraId="250B1333" w14:textId="77777777" w:rsidR="0024579A" w:rsidRPr="0024579A" w:rsidRDefault="00107CF3" w:rsidP="006A471A">
      <w:pPr>
        <w:pStyle w:val="Heading2"/>
        <w:numPr>
          <w:ilvl w:val="0"/>
          <w:numId w:val="38"/>
        </w:numPr>
        <w:ind w:left="567" w:hanging="425"/>
      </w:pPr>
      <w:bookmarkStart w:id="39" w:name="_Toc142637420"/>
      <w:r>
        <w:rPr>
          <w:rFonts w:eastAsia="Century Gothic" w:cs="Times New Roman"/>
          <w:bCs/>
          <w:szCs w:val="24"/>
          <w:lang w:val="cy-GB"/>
        </w:rPr>
        <w:t>Archwiliadau Diogel ac Iach</w:t>
      </w:r>
      <w:bookmarkEnd w:id="39"/>
      <w:r>
        <w:rPr>
          <w:rFonts w:eastAsia="Century Gothic" w:cs="Times New Roman"/>
          <w:bCs/>
          <w:szCs w:val="24"/>
          <w:lang w:val="cy-GB"/>
        </w:rPr>
        <w:t xml:space="preserve"> </w:t>
      </w:r>
      <w:bookmarkStart w:id="40" w:name="_Hlk93410617"/>
      <w:bookmarkStart w:id="41" w:name="_Hlk94077508"/>
      <w:r>
        <w:rPr>
          <w:rFonts w:eastAsia="Century Gothic" w:cs="Times New Roman"/>
          <w:bCs/>
          <w:szCs w:val="24"/>
          <w:lang w:val="cy-GB"/>
        </w:rPr>
        <w:t xml:space="preserve"> </w:t>
      </w:r>
    </w:p>
    <w:p w14:paraId="34EC51D0" w14:textId="77777777" w:rsidR="00B34777" w:rsidRPr="0024579A" w:rsidRDefault="00107CF3" w:rsidP="0024579A">
      <w:pPr>
        <w:pStyle w:val="ListParagraph"/>
        <w:ind w:left="709"/>
        <w:rPr>
          <w:rFonts w:ascii="Century Gothic" w:hAnsi="Century Gothic" w:cstheme="minorHAnsi"/>
        </w:rPr>
      </w:pPr>
      <w:bookmarkStart w:id="42" w:name="_Hlk128149496"/>
      <w:r>
        <w:rPr>
          <w:rFonts w:ascii="Century Gothic" w:eastAsia="Century Gothic" w:hAnsi="Century Gothic" w:cs="Calibri"/>
          <w:lang w:val="cy-GB"/>
        </w:rPr>
        <w:t>Cwblhaodd y Gwasanaeth 4.439 o Archwiliadau Diogel ac Iach yn ystod chwarter cyntaf 2023/24, gyda 1,356 (30.5%) ohonynt wedi'u cynnal mewn ymateb i atgyfeiriad gan asiantaeth bartner</w:t>
      </w:r>
      <w:bookmarkEnd w:id="40"/>
      <w:r>
        <w:rPr>
          <w:rFonts w:ascii="Century Gothic" w:eastAsia="Century Gothic" w:hAnsi="Century Gothic" w:cs="Calibri"/>
          <w:lang w:val="cy-GB"/>
        </w:rPr>
        <w:t>.</w:t>
      </w:r>
      <w:bookmarkEnd w:id="41"/>
      <w:r>
        <w:rPr>
          <w:rFonts w:ascii="Century Gothic" w:eastAsia="Century Gothic" w:hAnsi="Century Gothic" w:cs="Calibri"/>
          <w:lang w:val="cy-GB"/>
        </w:rPr>
        <w:t xml:space="preserve"> </w:t>
      </w:r>
    </w:p>
    <w:bookmarkEnd w:id="42"/>
    <w:p w14:paraId="690B5A92" w14:textId="77777777" w:rsidR="001E3A57" w:rsidRPr="00797F4C" w:rsidRDefault="001E3A57" w:rsidP="00080B88">
      <w:pPr>
        <w:pStyle w:val="ListParagraph"/>
        <w:ind w:left="567"/>
        <w:rPr>
          <w:rFonts w:ascii="Century Gothic" w:hAnsi="Century Gothic" w:cstheme="minorHAnsi"/>
        </w:rPr>
      </w:pPr>
    </w:p>
    <w:p w14:paraId="739E9436" w14:textId="77777777" w:rsidR="006708DE" w:rsidRPr="00797F4C" w:rsidRDefault="00107CF3" w:rsidP="006708DE">
      <w:pPr>
        <w:ind w:left="720" w:hanging="720"/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  <w:noProof/>
        </w:rPr>
        <w:drawing>
          <wp:inline distT="0" distB="0" distL="0" distR="0" wp14:anchorId="3986BA64" wp14:editId="00A97236">
            <wp:extent cx="6308949" cy="30524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35" cy="305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8E184" w14:textId="77777777" w:rsidR="006708DE" w:rsidRPr="00797F4C" w:rsidRDefault="006708DE" w:rsidP="006708DE">
      <w:pPr>
        <w:ind w:left="720" w:hanging="720"/>
        <w:rPr>
          <w:rFonts w:ascii="Century Gothic" w:hAnsi="Century Gothic" w:cstheme="minorHAnsi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851"/>
        <w:gridCol w:w="850"/>
        <w:gridCol w:w="851"/>
        <w:gridCol w:w="850"/>
        <w:gridCol w:w="1134"/>
        <w:gridCol w:w="1134"/>
        <w:gridCol w:w="284"/>
        <w:gridCol w:w="1275"/>
        <w:gridCol w:w="1418"/>
      </w:tblGrid>
      <w:tr w:rsidR="003F2DB0" w14:paraId="220413B4" w14:textId="77777777" w:rsidTr="00C31205">
        <w:trPr>
          <w:trHeight w:val="137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04F35" w14:textId="77777777" w:rsidR="0073183D" w:rsidRPr="00C31205" w:rsidRDefault="00107CF3" w:rsidP="00FF224A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Categori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B7E51" w14:textId="77777777" w:rsidR="0073183D" w:rsidRPr="00C31205" w:rsidRDefault="00107CF3" w:rsidP="00FF224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Blwyddyn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9D000" w14:textId="77777777" w:rsidR="0073183D" w:rsidRPr="00C31205" w:rsidRDefault="00107CF3" w:rsidP="00FF224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8363" w14:textId="77777777" w:rsidR="0073183D" w:rsidRPr="00C31205" w:rsidRDefault="00107CF3" w:rsidP="00FF224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2AD" w14:textId="77777777" w:rsidR="0073183D" w:rsidRPr="00C31205" w:rsidRDefault="00107CF3" w:rsidP="00FF224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46E65" w14:textId="77777777" w:rsidR="0073183D" w:rsidRPr="00C31205" w:rsidRDefault="00107CF3" w:rsidP="00FF224A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Ch.4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1A17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Cyfanswm </w:t>
            </w:r>
          </w:p>
          <w:p w14:paraId="7761D8CA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cyfnod </w:t>
            </w:r>
          </w:p>
          <w:p w14:paraId="7FC6C7EC" w14:textId="77777777" w:rsidR="0073183D" w:rsidRPr="00C31205" w:rsidRDefault="00107CF3" w:rsidP="00D26790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A365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  <w:szCs w:val="19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newid </w:t>
            </w:r>
          </w:p>
          <w:p w14:paraId="35B91A81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  <w:szCs w:val="19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hyd yma yn </w:t>
            </w:r>
          </w:p>
          <w:p w14:paraId="193AA547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  <w:szCs w:val="19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ystod y </w:t>
            </w:r>
          </w:p>
          <w:p w14:paraId="79E3432C" w14:textId="77777777" w:rsidR="0073183D" w:rsidRPr="00C31205" w:rsidRDefault="00107CF3" w:rsidP="00D26790">
            <w:pPr>
              <w:jc w:val="center"/>
              <w:rPr>
                <w:rFonts w:ascii="Century Gothic" w:hAnsi="Century Gothic" w:cstheme="minorHAnsi"/>
                <w:sz w:val="18"/>
                <w:szCs w:val="19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flwyddyn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4D989" w14:textId="77777777" w:rsidR="0073183D" w:rsidRPr="00C31205" w:rsidRDefault="0073183D" w:rsidP="00FF224A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1BA2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</w:t>
            </w:r>
          </w:p>
          <w:p w14:paraId="34B2FEE7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3 blynedd </w:t>
            </w:r>
          </w:p>
          <w:p w14:paraId="51E9B0B8" w14:textId="77777777" w:rsidR="0073183D" w:rsidRPr="00C31205" w:rsidRDefault="00107CF3" w:rsidP="00D26790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D63A8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% y newid hyd </w:t>
            </w:r>
          </w:p>
          <w:p w14:paraId="2154CB39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yma yn ystod </w:t>
            </w:r>
          </w:p>
          <w:p w14:paraId="4D04FD1B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y flwyddyn / </w:t>
            </w:r>
          </w:p>
          <w:p w14:paraId="536EE5E0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Cyfartaledd y </w:t>
            </w:r>
          </w:p>
          <w:p w14:paraId="60759FE2" w14:textId="77777777" w:rsidR="00D26790" w:rsidRPr="00C31205" w:rsidRDefault="00107CF3" w:rsidP="00D26790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3 blynedd </w:t>
            </w:r>
          </w:p>
          <w:p w14:paraId="1B839551" w14:textId="77777777" w:rsidR="0073183D" w:rsidRPr="00C31205" w:rsidRDefault="00107CF3" w:rsidP="00D26790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 xml:space="preserve">flaenorol </w:t>
            </w:r>
          </w:p>
        </w:tc>
      </w:tr>
      <w:tr w:rsidR="003F2DB0" w14:paraId="31C7C130" w14:textId="77777777" w:rsidTr="00C31205">
        <w:trPr>
          <w:trHeight w:hRule="exact" w:val="57"/>
        </w:trPr>
        <w:tc>
          <w:tcPr>
            <w:tcW w:w="8364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749A9D" w14:textId="77777777" w:rsidR="0073183D" w:rsidRPr="00C31205" w:rsidRDefault="0073183D" w:rsidP="00FF224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31AE" w14:textId="77777777" w:rsidR="0073183D" w:rsidRPr="00C31205" w:rsidRDefault="0073183D" w:rsidP="00FF224A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EAC658" w14:textId="77777777" w:rsidR="0073183D" w:rsidRPr="00C31205" w:rsidRDefault="0073183D" w:rsidP="00FF224A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</w:tr>
      <w:tr w:rsidR="003F2DB0" w14:paraId="1D034C8D" w14:textId="77777777" w:rsidTr="00C31205">
        <w:trPr>
          <w:trHeight w:val="1373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B1026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% yr holl  </w:t>
            </w:r>
          </w:p>
          <w:p w14:paraId="75B7671B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Archwiliadau  </w:t>
            </w:r>
          </w:p>
          <w:p w14:paraId="17FB66D4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Diogel ac  </w:t>
            </w:r>
          </w:p>
          <w:p w14:paraId="22A49BC6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Iach a  </w:t>
            </w:r>
          </w:p>
          <w:p w14:paraId="1FF8BCB8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gynhaliwyd  </w:t>
            </w:r>
          </w:p>
          <w:p w14:paraId="246CA4C1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ac a oedd  </w:t>
            </w:r>
          </w:p>
          <w:p w14:paraId="76F945A5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wedi dod  </w:t>
            </w:r>
          </w:p>
          <w:p w14:paraId="53F1BA5C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drwy  </w:t>
            </w:r>
          </w:p>
          <w:p w14:paraId="7B873927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atgyfeiriad  </w:t>
            </w:r>
          </w:p>
          <w:p w14:paraId="0DA8964A" w14:textId="77777777" w:rsidR="00C31205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gan sefydliad  </w:t>
            </w:r>
          </w:p>
          <w:p w14:paraId="179A57F2" w14:textId="77777777" w:rsidR="000B348B" w:rsidRPr="00C31205" w:rsidRDefault="00107CF3" w:rsidP="00C31205">
            <w:pPr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 xml:space="preserve">partner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CA832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highlight w:val="yellow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2023-24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D525E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30.5%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DAF92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5628F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2DECA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59D93A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b/>
                <w:sz w:val="18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18"/>
                <w:szCs w:val="18"/>
                <w:lang w:val="cy-GB"/>
              </w:rPr>
              <w:t>30.5%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14:paraId="3AEF6AD9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  <w:highlight w:val="red"/>
              </w:rPr>
            </w:pPr>
            <w:r w:rsidRPr="00C31205">
              <w:rPr>
                <w:rFonts w:ascii="Wingdings" w:eastAsia="Wingdings" w:hAnsi="Wingdings" w:cstheme="minorHAnsi"/>
                <w:sz w:val="18"/>
                <w:highlight w:val="red"/>
              </w:rPr>
              <w:sym w:font="Wingdings" w:char="F0EA"/>
            </w:r>
          </w:p>
          <w:p w14:paraId="0DE2EC70" w14:textId="77777777" w:rsidR="0062283E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  <w:highlight w:val="red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highlight w:val="red"/>
                <w:lang w:val="cy-GB"/>
              </w:rPr>
              <w:t>13.4%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543DA" w14:textId="77777777" w:rsidR="000B348B" w:rsidRPr="00C31205" w:rsidRDefault="000B348B" w:rsidP="00801B61">
            <w:pPr>
              <w:jc w:val="center"/>
              <w:rPr>
                <w:rFonts w:ascii="Century Gothic" w:hAnsi="Century Gothic" w:cstheme="minorHAnsi"/>
                <w:sz w:val="18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8E0C1" w14:textId="77777777" w:rsidR="000B348B" w:rsidRPr="00C31205" w:rsidRDefault="00107CF3" w:rsidP="00801B61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34.6%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0000"/>
            <w:vAlign w:val="center"/>
          </w:tcPr>
          <w:p w14:paraId="1EB32ECC" w14:textId="77777777" w:rsidR="00BA5DEE" w:rsidRPr="00C31205" w:rsidRDefault="00107CF3" w:rsidP="00801B61">
            <w:pPr>
              <w:jc w:val="center"/>
              <w:rPr>
                <w:rFonts w:ascii="Century Gothic" w:hAnsi="Century Gothic" w:cstheme="minorHAnsi"/>
                <w:sz w:val="18"/>
              </w:rPr>
            </w:pPr>
            <w:r w:rsidRPr="00C31205">
              <w:rPr>
                <w:rFonts w:ascii="Wingdings" w:eastAsia="Wingdings" w:hAnsi="Wingdings" w:cstheme="minorHAnsi"/>
                <w:sz w:val="18"/>
              </w:rPr>
              <w:sym w:font="Wingdings" w:char="F0EA"/>
            </w:r>
          </w:p>
          <w:p w14:paraId="5B17040D" w14:textId="77777777" w:rsidR="0062283E" w:rsidRPr="00C31205" w:rsidRDefault="00107CF3" w:rsidP="00801B61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11.9%</w:t>
            </w:r>
          </w:p>
        </w:tc>
      </w:tr>
      <w:tr w:rsidR="003F2DB0" w14:paraId="15073FC0" w14:textId="77777777" w:rsidTr="00C31205">
        <w:trPr>
          <w:trHeight w:val="1194"/>
        </w:trPr>
        <w:tc>
          <w:tcPr>
            <w:tcW w:w="1418" w:type="dxa"/>
            <w:vMerge/>
            <w:shd w:val="clear" w:color="auto" w:fill="auto"/>
            <w:vAlign w:val="center"/>
          </w:tcPr>
          <w:p w14:paraId="229C914B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7EBC71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2022-23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101EDA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35.2%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C8F4D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4B6C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644EE4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3366CE" w14:textId="77777777" w:rsidR="000B348B" w:rsidRPr="00C31205" w:rsidRDefault="00107CF3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35.2%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FF0000"/>
            <w:vAlign w:val="center"/>
          </w:tcPr>
          <w:p w14:paraId="0AFBCED9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AFE6B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  <w:p w14:paraId="673F59C9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46B3C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0000"/>
            <w:vAlign w:val="center"/>
          </w:tcPr>
          <w:p w14:paraId="1B728FE7" w14:textId="77777777" w:rsidR="000B348B" w:rsidRPr="00C31205" w:rsidRDefault="000B348B" w:rsidP="000B348B">
            <w:pPr>
              <w:jc w:val="center"/>
              <w:rPr>
                <w:rFonts w:ascii="Century Gothic" w:hAnsi="Century Gothic" w:cstheme="minorHAnsi"/>
                <w:color w:val="FF0000"/>
                <w:sz w:val="18"/>
              </w:rPr>
            </w:pPr>
          </w:p>
        </w:tc>
      </w:tr>
      <w:tr w:rsidR="003F2DB0" w14:paraId="01552BF5" w14:textId="77777777" w:rsidTr="00F607B0">
        <w:trPr>
          <w:trHeight w:val="613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52257061" w14:textId="77777777" w:rsidR="00FC0D45" w:rsidRPr="00C31205" w:rsidRDefault="00107CF3" w:rsidP="00FC0D45">
            <w:pPr>
              <w:rPr>
                <w:rFonts w:ascii="Century Gothic" w:hAnsi="Century Gothic" w:cstheme="minorHAnsi"/>
                <w:color w:val="FF0000"/>
                <w:sz w:val="18"/>
              </w:rPr>
            </w:pPr>
            <w:r>
              <w:rPr>
                <w:rFonts w:ascii="Century Gothic" w:eastAsia="Century Gothic" w:hAnsi="Century Gothic" w:cs="Calibri"/>
                <w:sz w:val="18"/>
                <w:szCs w:val="18"/>
                <w:lang w:val="cy-GB"/>
              </w:rPr>
              <w:t>*Mae'r ddwy golofn olaf yn dangos: cyfartaledd y tair blwyddyn ariannol flaenorol (ar sail y cyfnod adrodd cyfatebol); canran y newid ar sail y gwahaniaeth rhwng y flwyddyn ariannol gyfredol a'r cyfartaledd tair blynedd.</w:t>
            </w:r>
          </w:p>
        </w:tc>
      </w:tr>
    </w:tbl>
    <w:p w14:paraId="3B840D00" w14:textId="77777777" w:rsidR="00045DB6" w:rsidRDefault="00045DB6">
      <w:pPr>
        <w:rPr>
          <w:rFonts w:ascii="Century Gothic" w:hAnsi="Century Gothic" w:cstheme="minorHAnsi"/>
        </w:rPr>
      </w:pPr>
    </w:p>
    <w:p w14:paraId="53F39F47" w14:textId="77777777" w:rsidR="00045DB6" w:rsidRDefault="00107CF3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443249C6" w14:textId="77777777" w:rsidR="00DD23AB" w:rsidRDefault="00107CF3" w:rsidP="006A471A">
      <w:pPr>
        <w:pStyle w:val="Heading2"/>
        <w:spacing w:after="120"/>
        <w:rPr>
          <w:noProof/>
          <w:lang w:eastAsia="en-US"/>
        </w:rPr>
      </w:pPr>
      <w:bookmarkStart w:id="43" w:name="_Toc142637421"/>
      <w:r>
        <w:rPr>
          <w:rFonts w:eastAsia="Century Gothic" w:cs="Times New Roman"/>
          <w:bCs/>
          <w:noProof/>
          <w:szCs w:val="24"/>
          <w:lang w:val="cy-GB" w:eastAsia="en-US"/>
        </w:rPr>
        <w:lastRenderedPageBreak/>
        <w:t>Camau a gymerwyd i wella perfformiad Archwiliadau Diogel ac Iach yn ystod y chwarter blaenorol</w:t>
      </w:r>
      <w:bookmarkEnd w:id="43"/>
      <w:r>
        <w:rPr>
          <w:rFonts w:eastAsia="Century Gothic" w:cs="Times New Roman"/>
          <w:bCs/>
          <w:noProof/>
          <w:szCs w:val="24"/>
          <w:lang w:val="cy-GB" w:eastAsia="en-US"/>
        </w:rPr>
        <w:t xml:space="preserve"> </w:t>
      </w:r>
    </w:p>
    <w:p w14:paraId="584508BF" w14:textId="77777777" w:rsidR="00DD23AB" w:rsidRDefault="00107CF3" w:rsidP="006A471A">
      <w:pPr>
        <w:numPr>
          <w:ilvl w:val="0"/>
          <w:numId w:val="8"/>
        </w:numPr>
        <w:ind w:left="284" w:hanging="284"/>
        <w:contextualSpacing/>
        <w:rPr>
          <w:rFonts w:ascii="Century Gothic" w:hAnsi="Century Gothic"/>
          <w:color w:val="000000" w:themeColor="text1"/>
        </w:rPr>
      </w:pPr>
      <w:r>
        <w:rPr>
          <w:rFonts w:ascii="Century Gothic" w:eastAsia="Century Gothic" w:hAnsi="Century Gothic"/>
          <w:color w:val="000000"/>
          <w:lang w:val="cy-GB"/>
        </w:rPr>
        <w:t xml:space="preserve">Yn ystod Ch1, cwblhawyd cyfanswm o 4,439 ADI (yn unol â’r targed a osodwyd gan yr Awdurdod Tân o 17,500 ar gyfer y flwyddyn), ac roedd 1,353 (30.5%) ohonynt yn flaenoriaeth uchel. Daeth 783 (57.9%) o'r rhain gan asiantaeth bartner. </w:t>
      </w:r>
    </w:p>
    <w:p w14:paraId="6B6D5CBA" w14:textId="77777777" w:rsidR="00DD23AB" w:rsidRDefault="00DD23AB" w:rsidP="00DD23AB">
      <w:pPr>
        <w:ind w:left="284" w:hanging="284"/>
        <w:contextualSpacing/>
        <w:rPr>
          <w:rFonts w:ascii="Century Gothic" w:hAnsi="Century Gothic"/>
          <w:color w:val="000000" w:themeColor="text1"/>
        </w:rPr>
      </w:pPr>
    </w:p>
    <w:p w14:paraId="5D8B4780" w14:textId="77777777" w:rsidR="00DD23AB" w:rsidRPr="00100788" w:rsidRDefault="00E03482" w:rsidP="006A471A">
      <w:pPr>
        <w:numPr>
          <w:ilvl w:val="0"/>
          <w:numId w:val="8"/>
        </w:numPr>
        <w:ind w:left="284" w:hanging="284"/>
        <w:contextualSpacing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Century Gothic"/>
          <w:color w:val="000000"/>
          <w:lang w:val="cy-GB"/>
        </w:rPr>
        <w:t>Cynyddodd targed yr ADI ar gyfer criwiau gweithredol WT/DC i 15 yn ystod pob cyfnod o ddyletswydd o Chwarter 1.</w:t>
      </w:r>
    </w:p>
    <w:p w14:paraId="4342E420" w14:textId="77777777" w:rsidR="00DD23AB" w:rsidRPr="004A0EED" w:rsidRDefault="00DD23AB" w:rsidP="00DD23AB">
      <w:pPr>
        <w:ind w:left="284" w:hanging="284"/>
        <w:contextualSpacing/>
        <w:rPr>
          <w:rFonts w:ascii="Century Gothic" w:hAnsi="Century Gothic"/>
          <w:color w:val="000000" w:themeColor="text1"/>
        </w:rPr>
      </w:pPr>
    </w:p>
    <w:p w14:paraId="7836654E" w14:textId="77777777" w:rsidR="00DD23AB" w:rsidRDefault="00107CF3" w:rsidP="006A471A">
      <w:pPr>
        <w:numPr>
          <w:ilvl w:val="0"/>
          <w:numId w:val="9"/>
        </w:numPr>
        <w:tabs>
          <w:tab w:val="left" w:pos="1276"/>
        </w:tabs>
        <w:ind w:left="284" w:hanging="284"/>
        <w:contextualSpacing/>
        <w:rPr>
          <w:rFonts w:ascii="Century Gothic" w:hAnsi="Century Gothic"/>
        </w:rPr>
      </w:pPr>
      <w:r>
        <w:rPr>
          <w:rFonts w:ascii="Century Gothic" w:eastAsia="Century Gothic" w:hAnsi="Century Gothic"/>
          <w:color w:val="000000"/>
          <w:lang w:val="cy-GB"/>
        </w:rPr>
        <w:t xml:space="preserve">Mae Rheolwyr Partneriaeth yn parhau i feithrin perthnasoedd yn ogystal ag archwilio perthnasoedd newydd gyda phartneriaid allanol i nodi'r bobl hynny sydd fwyaf agored i dân; a darparu cyngor ac ymyriadau addas iddynt. </w:t>
      </w:r>
    </w:p>
    <w:p w14:paraId="59D95EB1" w14:textId="77777777" w:rsidR="00DD23AB" w:rsidRDefault="00DD23AB" w:rsidP="00DD23AB">
      <w:pPr>
        <w:tabs>
          <w:tab w:val="left" w:pos="1276"/>
        </w:tabs>
        <w:ind w:left="284" w:hanging="284"/>
        <w:contextualSpacing/>
        <w:rPr>
          <w:rFonts w:ascii="Century Gothic" w:hAnsi="Century Gothic"/>
        </w:rPr>
      </w:pPr>
    </w:p>
    <w:p w14:paraId="031281CC" w14:textId="77777777" w:rsidR="00DD23AB" w:rsidRDefault="00107CF3" w:rsidP="006A471A">
      <w:pPr>
        <w:pStyle w:val="ListParagraph"/>
        <w:numPr>
          <w:ilvl w:val="0"/>
          <w:numId w:val="9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 xml:space="preserve">Parhaodd y gwaith o ailgysylltu â'r prosiect </w:t>
      </w:r>
      <w:proofErr w:type="spellStart"/>
      <w:r w:rsidR="00E00976">
        <w:rPr>
          <w:rFonts w:ascii="Century Gothic" w:eastAsia="Century Gothic" w:hAnsi="Century Gothic" w:cs="Calibri"/>
          <w:lang w:val="cy-GB"/>
        </w:rPr>
        <w:t>SAWC’s</w:t>
      </w:r>
      <w:proofErr w:type="spellEnd"/>
      <w:r>
        <w:rPr>
          <w:rFonts w:ascii="Century Gothic" w:eastAsia="Century Gothic" w:hAnsi="Century Gothic" w:cs="Calibri"/>
          <w:lang w:val="cy-GB"/>
        </w:rPr>
        <w:t xml:space="preserve"> </w:t>
      </w:r>
      <w:r w:rsidR="009D095A">
        <w:rPr>
          <w:rFonts w:ascii="Century Gothic" w:eastAsia="Century Gothic" w:hAnsi="Century Gothic" w:cs="Calibri"/>
          <w:lang w:val="cy-GB"/>
        </w:rPr>
        <w:t>i dderbyn b</w:t>
      </w:r>
      <w:r w:rsidR="00E00976">
        <w:rPr>
          <w:rFonts w:ascii="Century Gothic" w:eastAsia="Century Gothic" w:hAnsi="Century Gothic" w:cs="Calibri"/>
          <w:lang w:val="cy-GB"/>
        </w:rPr>
        <w:t>laenoriaeth uchel ac mae’n</w:t>
      </w:r>
      <w:r>
        <w:rPr>
          <w:rFonts w:ascii="Century Gothic" w:eastAsia="Century Gothic" w:hAnsi="Century Gothic" w:cs="Calibri"/>
          <w:lang w:val="cy-GB"/>
        </w:rPr>
        <w:t xml:space="preserve"> cynnwys holl griwiau Amser Cyflawn, Criw Dydd, a WDSR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  <w:r>
        <w:rPr>
          <w:rFonts w:ascii="Century Gothic" w:eastAsia="Century Gothic" w:hAnsi="Century Gothic" w:cs="Calibri"/>
          <w:lang w:val="cy-GB"/>
        </w:rPr>
        <w:t xml:space="preserve">Mae De Cymru a Chanolbarth a Gorllewin Cymru yn awyddus i ddysgu o'r fenter hon. </w:t>
      </w:r>
    </w:p>
    <w:p w14:paraId="780A2C3F" w14:textId="77777777" w:rsidR="00DD23AB" w:rsidRPr="002F3139" w:rsidRDefault="00DD23AB" w:rsidP="00DD23AB">
      <w:pPr>
        <w:pStyle w:val="ListParagraph"/>
        <w:ind w:left="284" w:hanging="284"/>
        <w:rPr>
          <w:rFonts w:ascii="Century Gothic" w:hAnsi="Century Gothic" w:cstheme="minorHAnsi"/>
        </w:rPr>
      </w:pPr>
    </w:p>
    <w:p w14:paraId="3950757C" w14:textId="77777777" w:rsidR="00DD23AB" w:rsidRDefault="00107CF3" w:rsidP="006A471A">
      <w:pPr>
        <w:pStyle w:val="ListParagraph"/>
        <w:numPr>
          <w:ilvl w:val="0"/>
          <w:numId w:val="9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eastAsia="Century Gothic" w:hAnsi="Century Gothic" w:cs="Calibri"/>
          <w:lang w:val="cy-GB"/>
        </w:rPr>
        <w:t>Parhaodd y gwaith o ddarparu ymyrraeth bwrpasol neu wedi'i deilwra i'r rhai mwyaf agored i niwed yn y gymuned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</w:p>
    <w:p w14:paraId="5EB7E58B" w14:textId="77777777" w:rsidR="00DD23AB" w:rsidRPr="002F3139" w:rsidRDefault="00DD23AB" w:rsidP="00DD23AB">
      <w:pPr>
        <w:pStyle w:val="ListParagraph"/>
        <w:ind w:left="284" w:hanging="284"/>
        <w:rPr>
          <w:rFonts w:ascii="Century Gothic" w:hAnsi="Century Gothic" w:cstheme="minorHAnsi"/>
        </w:rPr>
      </w:pPr>
    </w:p>
    <w:p w14:paraId="4FEDFAFC" w14:textId="77777777" w:rsidR="00DD23AB" w:rsidRPr="00DD23AB" w:rsidRDefault="00107CF3" w:rsidP="006A471A">
      <w:pPr>
        <w:pStyle w:val="ListParagraph"/>
        <w:numPr>
          <w:ilvl w:val="0"/>
          <w:numId w:val="9"/>
        </w:numPr>
        <w:tabs>
          <w:tab w:val="left" w:pos="1276"/>
        </w:tabs>
        <w:spacing w:after="200"/>
        <w:ind w:left="284" w:hanging="284"/>
        <w:rPr>
          <w:rFonts w:ascii="Century Gothic" w:hAnsi="Century Gothic" w:cstheme="minorHAnsi"/>
          <w:b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lang w:val="cy-GB"/>
        </w:rPr>
        <w:t xml:space="preserve">Parhaodd yr amrywiaeth o ymyriadau i feddianwyr gynyddu, gan gynnwys offer arloesol fel Gardiau Stôf. </w:t>
      </w:r>
    </w:p>
    <w:p w14:paraId="77C26831" w14:textId="77777777" w:rsidR="00DD23AB" w:rsidRPr="00DD23AB" w:rsidRDefault="00DD23AB" w:rsidP="00DD23AB">
      <w:pPr>
        <w:pStyle w:val="ListParagraph"/>
        <w:rPr>
          <w:rFonts w:ascii="Century Gothic" w:hAnsi="Century Gothic" w:cstheme="minorHAnsi"/>
          <w:noProof/>
          <w:szCs w:val="26"/>
          <w:lang w:eastAsia="en-US"/>
        </w:rPr>
      </w:pPr>
    </w:p>
    <w:p w14:paraId="7824070D" w14:textId="77777777" w:rsidR="00D23D27" w:rsidRPr="00DD23AB" w:rsidRDefault="00107CF3" w:rsidP="006A471A">
      <w:pPr>
        <w:pStyle w:val="ListParagraph"/>
        <w:numPr>
          <w:ilvl w:val="0"/>
          <w:numId w:val="9"/>
        </w:numPr>
        <w:tabs>
          <w:tab w:val="left" w:pos="1276"/>
        </w:tabs>
        <w:spacing w:after="200"/>
        <w:ind w:left="284" w:hanging="284"/>
        <w:rPr>
          <w:rFonts w:ascii="Century Gothic" w:hAnsi="Century Gothic" w:cstheme="minorHAnsi"/>
          <w:b/>
          <w:noProof/>
          <w:szCs w:val="26"/>
          <w:lang w:eastAsia="en-US"/>
        </w:rPr>
      </w:pPr>
      <w:r>
        <w:rPr>
          <w:rFonts w:ascii="Century Gothic" w:eastAsia="Century Gothic" w:hAnsi="Century Gothic" w:cs="Calibri"/>
          <w:noProof/>
          <w:lang w:val="cy-GB" w:eastAsia="en-US"/>
        </w:rPr>
        <w:t xml:space="preserve">Parhaodd presenoldeb mewn digwyddiadau perthnasol ac wedi'u targedu i hyrwyddo manteision ein gwaith ac annog atgyfeiriadau ADI. </w:t>
      </w:r>
    </w:p>
    <w:p w14:paraId="192F6341" w14:textId="77777777" w:rsidR="009A65FA" w:rsidRPr="00797F4C" w:rsidRDefault="00107CF3" w:rsidP="0065062A">
      <w:pPr>
        <w:rPr>
          <w:rFonts w:ascii="Century Gothic" w:hAnsi="Century Gothic" w:cstheme="minorHAnsi"/>
        </w:rPr>
      </w:pPr>
      <w:r w:rsidRPr="00797F4C">
        <w:rPr>
          <w:rFonts w:ascii="Century Gothic" w:hAnsi="Century Gothic" w:cstheme="minorHAnsi"/>
        </w:rPr>
        <w:br w:type="page"/>
      </w:r>
    </w:p>
    <w:p w14:paraId="49FF6CE2" w14:textId="77777777" w:rsidR="00E8472A" w:rsidRPr="006A471A" w:rsidRDefault="00107CF3" w:rsidP="006A471A">
      <w:pPr>
        <w:pStyle w:val="Heading1"/>
        <w:numPr>
          <w:ilvl w:val="0"/>
          <w:numId w:val="39"/>
        </w:numPr>
        <w:spacing w:after="120"/>
        <w:ind w:left="709" w:hanging="709"/>
        <w:rPr>
          <w:sz w:val="24"/>
        </w:rPr>
      </w:pPr>
      <w:bookmarkStart w:id="44" w:name="_Toc142637422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Argaeledd Arfaethedig 18 Gorsaf</w:t>
      </w:r>
      <w:bookmarkEnd w:id="44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 </w:t>
      </w:r>
    </w:p>
    <w:p w14:paraId="670103C0" w14:textId="77777777" w:rsidR="00CC5080" w:rsidRPr="00CC5080" w:rsidRDefault="00E03482" w:rsidP="006A471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hanging="709"/>
        <w:rPr>
          <w:rFonts w:ascii="Calibri" w:hAnsi="Calibri" w:cs="Calibri"/>
          <w:color w:val="242424"/>
          <w:szCs w:val="22"/>
        </w:rPr>
      </w:pPr>
      <w:bookmarkStart w:id="45" w:name="_Hlk128149604"/>
      <w:r>
        <w:rPr>
          <w:rFonts w:ascii="Century Gothic" w:hAnsi="Century Gothic" w:cs="Century Gothic"/>
          <w:color w:val="242424"/>
          <w:lang w:val="cy-GB"/>
        </w:rPr>
        <w:t>Mae gan GTAGC 44 o orsafoedd tân gyda 54 peiriant ymateb - mae gan 8 gorsaf 2 bwmp, ac mae gan Wrecsam 3. Mae cynllunio ymlaen llaw yn digwydd bob dydd i ddefnyddio adnoddau i sicrhau bod 18 ar gael rhwng 0600 a 1800. Weithiau gall newidiadau byr rybudd arwain at ostyngiad nad oes modd eu datrys ar unwaith.</w:t>
      </w:r>
    </w:p>
    <w:p w14:paraId="2CF9BAF0" w14:textId="77777777" w:rsidR="00CC5080" w:rsidRDefault="00CC5080" w:rsidP="00CC5080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entury Gothic" w:hAnsi="Century Gothic" w:cstheme="minorHAnsi"/>
          <w:bCs/>
        </w:rPr>
      </w:pPr>
    </w:p>
    <w:p w14:paraId="03854908" w14:textId="77777777" w:rsidR="00CC5080" w:rsidRDefault="00107CF3" w:rsidP="00CC5080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entury Gothic" w:hAnsi="Century Gothic" w:cs="Calibri"/>
          <w:color w:val="242424"/>
          <w:szCs w:val="22"/>
          <w:bdr w:val="none" w:sz="0" w:space="0" w:color="auto" w:frame="1"/>
        </w:rPr>
      </w:pPr>
      <w:r>
        <w:rPr>
          <w:rFonts w:ascii="Century Gothic" w:eastAsia="Century Gothic" w:hAnsi="Century Gothic" w:cs="Calibri"/>
          <w:color w:val="242424"/>
          <w:lang w:val="cy-GB"/>
        </w:rPr>
        <w:t>Yn ystod chwarter cyntaf 2023/24, cyrhaeddwyd y trothwy o 18 ar bob un o’r 91 diwrnod yn chwarter un</w:t>
      </w:r>
      <w:r w:rsidR="00F62466">
        <w:rPr>
          <w:rFonts w:ascii="Century Gothic" w:eastAsia="Century Gothic" w:hAnsi="Century Gothic" w:cs="Calibri"/>
          <w:color w:val="242424"/>
          <w:lang w:val="cy-GB"/>
        </w:rPr>
        <w:t xml:space="preserve">. </w:t>
      </w:r>
      <w:r>
        <w:rPr>
          <w:rFonts w:ascii="Century Gothic" w:eastAsia="Century Gothic" w:hAnsi="Century Gothic" w:cs="Calibri"/>
          <w:color w:val="242424"/>
          <w:lang w:val="cy-GB"/>
        </w:rPr>
        <w:t>Gan mai hon yw'r flwyddyn gyntaf i'r trothwy gael ei ostwng i 18 peiriant, nid oes data i gymharu ar gael</w:t>
      </w:r>
      <w:r w:rsidR="00F62466">
        <w:rPr>
          <w:rFonts w:ascii="Century Gothic" w:eastAsia="Century Gothic" w:hAnsi="Century Gothic" w:cs="Calibri"/>
          <w:color w:val="242424"/>
          <w:lang w:val="cy-GB"/>
        </w:rPr>
        <w:t xml:space="preserve">. </w:t>
      </w:r>
    </w:p>
    <w:p w14:paraId="2B4F6218" w14:textId="77777777" w:rsidR="00CC5080" w:rsidRPr="002E19A7" w:rsidRDefault="00CC5080" w:rsidP="00CC5080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242424"/>
          <w:szCs w:val="22"/>
        </w:rPr>
      </w:pPr>
    </w:p>
    <w:bookmarkEnd w:id="45"/>
    <w:p w14:paraId="1F72F050" w14:textId="77777777" w:rsidR="00E8472A" w:rsidRPr="00797F4C" w:rsidRDefault="00E8472A" w:rsidP="00E8472A">
      <w:pPr>
        <w:rPr>
          <w:rFonts w:ascii="Century Gothic" w:hAnsi="Century Gothic" w:cstheme="minorHAnsi"/>
        </w:rPr>
      </w:pPr>
    </w:p>
    <w:p w14:paraId="1779EC61" w14:textId="77777777" w:rsidR="00A5610B" w:rsidRPr="00797F4C" w:rsidRDefault="00107CF3" w:rsidP="00A5610B">
      <w:pPr>
        <w:spacing w:after="120" w:line="360" w:lineRule="auto"/>
        <w:rPr>
          <w:rFonts w:ascii="Century Gothic" w:hAnsi="Century Gothic" w:cstheme="minorHAnsi"/>
          <w:b/>
        </w:rPr>
      </w:pPr>
      <w:r w:rsidRPr="00797F4C">
        <w:rPr>
          <w:rFonts w:ascii="Century Gothic" w:hAnsi="Century Gothic" w:cstheme="minorHAnsi"/>
          <w:b/>
          <w:noProof/>
        </w:rPr>
        <w:drawing>
          <wp:inline distT="0" distB="0" distL="0" distR="0" wp14:anchorId="7F8F39F6" wp14:editId="34AF82FD">
            <wp:extent cx="5747374" cy="3302908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74" cy="3302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E0B5F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07B715F4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15D1EE56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31B111AA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70FF77FA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13AAAE21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15E6E8A7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56781F24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594F8510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5AB0A09C" w14:textId="77777777" w:rsidR="00D23D27" w:rsidRPr="00797F4C" w:rsidRDefault="00D23D27" w:rsidP="00E50995">
      <w:pPr>
        <w:spacing w:after="120"/>
        <w:rPr>
          <w:rFonts w:ascii="Century Gothic" w:hAnsi="Century Gothic" w:cstheme="minorHAnsi"/>
          <w:b/>
        </w:rPr>
      </w:pPr>
    </w:p>
    <w:p w14:paraId="450E6CCB" w14:textId="77777777" w:rsidR="00311456" w:rsidRPr="00797F4C" w:rsidRDefault="00107CF3" w:rsidP="00EE0B9E">
      <w:pPr>
        <w:pStyle w:val="Heading1"/>
        <w:numPr>
          <w:ilvl w:val="0"/>
          <w:numId w:val="40"/>
        </w:numPr>
        <w:spacing w:after="120"/>
        <w:ind w:left="709" w:hanging="709"/>
      </w:pPr>
      <w:r>
        <w:rPr>
          <w:rFonts w:eastAsia="Century Gothic" w:cs="Times New Roman"/>
          <w:b w:val="0"/>
          <w:color w:val="000000"/>
          <w:sz w:val="24"/>
          <w:szCs w:val="24"/>
          <w:lang w:val="cy-GB"/>
        </w:rPr>
        <w:br w:type="page"/>
      </w:r>
      <w:bookmarkStart w:id="46" w:name="_Toc142637423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 xml:space="preserve">Absenoldebau </w:t>
      </w:r>
      <w:bookmarkEnd w:id="46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t xml:space="preserve">Salwch </w:t>
      </w:r>
    </w:p>
    <w:p w14:paraId="419AEEEB" w14:textId="77777777" w:rsidR="00355C08" w:rsidRPr="00355C08" w:rsidRDefault="00355C08" w:rsidP="00355C08">
      <w:pPr>
        <w:spacing w:after="200" w:line="276" w:lineRule="auto"/>
        <w:ind w:left="709"/>
        <w:rPr>
          <w:rFonts w:ascii="Century Gothic" w:eastAsia="Century Gothic" w:hAnsi="Century Gothic" w:cs="Calibri"/>
          <w:lang w:val="cy-GB"/>
        </w:rPr>
      </w:pPr>
      <w:r w:rsidRPr="00355C08">
        <w:rPr>
          <w:rFonts w:ascii="Century Gothic" w:eastAsia="Century Gothic" w:hAnsi="Century Gothic" w:cs="Calibri"/>
          <w:lang w:val="cy-GB"/>
        </w:rPr>
        <w:t xml:space="preserve">Nod y Gwasanaeth yw annog ei holl weithwyr i wneud y mwyaf o'u presenoldeb yn y gwaith tra'n cydnabod na fydd gweithwyr, o bryd i'w gilydd, yn gallu dod i'r gwaith oherwydd </w:t>
      </w:r>
      <w:r>
        <w:rPr>
          <w:rFonts w:ascii="Century Gothic" w:eastAsia="Century Gothic" w:hAnsi="Century Gothic" w:cs="Calibri"/>
          <w:lang w:val="cy-GB"/>
        </w:rPr>
        <w:t>salwch</w:t>
      </w:r>
      <w:r w:rsidRPr="00355C08">
        <w:rPr>
          <w:rFonts w:ascii="Century Gothic" w:eastAsia="Century Gothic" w:hAnsi="Century Gothic" w:cs="Calibri"/>
          <w:lang w:val="cy-GB"/>
        </w:rPr>
        <w:t xml:space="preserve">. Yn ôl y Swyddfa Ystadegau Gwladol (ONS) ar gyfer 2022, roedd y cyfraddau absenoldeb oherwydd salwch yn </w:t>
      </w:r>
      <w:r w:rsidRPr="006745E8">
        <w:rPr>
          <w:rFonts w:ascii="Century Gothic" w:eastAsia="Century Gothic" w:hAnsi="Century Gothic" w:cs="Calibri"/>
          <w:b/>
          <w:lang w:val="cy-GB"/>
        </w:rPr>
        <w:t>3.6%</w:t>
      </w:r>
      <w:r w:rsidRPr="00355C08">
        <w:rPr>
          <w:rFonts w:ascii="Century Gothic" w:eastAsia="Century Gothic" w:hAnsi="Century Gothic" w:cs="Calibri"/>
          <w:lang w:val="cy-GB"/>
        </w:rPr>
        <w:t xml:space="preserve"> ar gyfer gweithwyr y sector cyhoeddus</w:t>
      </w:r>
      <w:r>
        <w:rPr>
          <w:rFonts w:ascii="Century Gothic" w:eastAsia="Century Gothic" w:hAnsi="Century Gothic" w:cs="Calibri"/>
          <w:lang w:val="cy-GB"/>
        </w:rPr>
        <w:t xml:space="preserve">. </w:t>
      </w:r>
      <w:r w:rsidRPr="00355C08">
        <w:rPr>
          <w:rFonts w:ascii="Century Gothic" w:eastAsia="Century Gothic" w:hAnsi="Century Gothic" w:cs="Calibri"/>
          <w:lang w:val="cy-GB"/>
        </w:rPr>
        <w:t>Mae hyn yn is na’r hyn y mae GTAGC wedi’i adrodd yn ystod Ch1 blwyddyn ariannol 2023/24.</w:t>
      </w:r>
    </w:p>
    <w:p w14:paraId="557085B5" w14:textId="24468CF9" w:rsidR="003F2981" w:rsidRPr="00355C08" w:rsidRDefault="00107CF3" w:rsidP="00355C08">
      <w:pPr>
        <w:spacing w:after="200" w:line="276" w:lineRule="auto"/>
        <w:ind w:left="709"/>
        <w:rPr>
          <w:rFonts w:ascii="Century Gothic" w:eastAsia="Century Gothic" w:hAnsi="Century Gothic" w:cs="Arial"/>
          <w:b/>
          <w:bCs/>
          <w:lang w:val="cy-GB"/>
        </w:rPr>
      </w:pPr>
      <w:r w:rsidRPr="00355C08">
        <w:rPr>
          <w:rFonts w:ascii="Century Gothic" w:eastAsia="Century Gothic" w:hAnsi="Century Gothic" w:cs="Arial"/>
          <w:lang w:val="cy-GB"/>
        </w:rPr>
        <w:t xml:space="preserve">Yn ystod Ch1 blwyddyn ariannol 2023/24, cyflogwyd cyfanswm o </w:t>
      </w:r>
      <w:r w:rsidRPr="00355C08">
        <w:rPr>
          <w:rFonts w:ascii="Century Gothic" w:eastAsia="Century Gothic" w:hAnsi="Century Gothic" w:cs="Arial"/>
          <w:b/>
          <w:bCs/>
          <w:lang w:val="cy-GB"/>
        </w:rPr>
        <w:t>915</w:t>
      </w:r>
      <w:r w:rsidRPr="00355C08">
        <w:rPr>
          <w:rFonts w:ascii="Century Gothic" w:eastAsia="Century Gothic" w:hAnsi="Century Gothic" w:cs="Arial"/>
          <w:lang w:val="cy-GB"/>
        </w:rPr>
        <w:t xml:space="preserve"> unigolyn gan GTAGC</w:t>
      </w:r>
      <w:r w:rsidR="00F62466" w:rsidRPr="00355C08">
        <w:rPr>
          <w:rFonts w:ascii="Century Gothic" w:eastAsia="Century Gothic" w:hAnsi="Century Gothic" w:cs="Arial"/>
          <w:lang w:val="cy-GB"/>
        </w:rPr>
        <w:t xml:space="preserve">. </w:t>
      </w:r>
      <w:r w:rsidRPr="00355C08">
        <w:rPr>
          <w:rFonts w:ascii="Century Gothic" w:eastAsia="Century Gothic" w:hAnsi="Century Gothic" w:cs="Arial"/>
          <w:lang w:val="cy-GB"/>
        </w:rPr>
        <w:t xml:space="preserve">Mae absenoldebau oherwydd salwch yn ystod Ch1 y flwyddyn ariannol 2023/24 yn cyfateb i gyfanswm o </w:t>
      </w:r>
      <w:r w:rsidRPr="00355C08">
        <w:rPr>
          <w:rFonts w:ascii="Century Gothic" w:eastAsia="Century Gothic" w:hAnsi="Century Gothic" w:cs="Arial"/>
          <w:b/>
          <w:bCs/>
          <w:lang w:val="cy-GB"/>
        </w:rPr>
        <w:t xml:space="preserve">5.03%. </w:t>
      </w:r>
    </w:p>
    <w:p w14:paraId="0AE96B7E" w14:textId="23FEFE3D" w:rsidR="00355C08" w:rsidRPr="00355C08" w:rsidRDefault="00355C08" w:rsidP="00355C08">
      <w:pPr>
        <w:spacing w:line="276" w:lineRule="auto"/>
        <w:ind w:left="709"/>
        <w:rPr>
          <w:rFonts w:ascii="Century Gothic" w:hAnsi="Century Gothic" w:cs="Arial"/>
        </w:rPr>
      </w:pPr>
      <w:proofErr w:type="spellStart"/>
      <w:r w:rsidRPr="00355C08">
        <w:rPr>
          <w:rFonts w:ascii="Century Gothic" w:hAnsi="Century Gothic" w:cs="Arial"/>
        </w:rPr>
        <w:t>Fodd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bynnag</w:t>
      </w:r>
      <w:proofErr w:type="spellEnd"/>
      <w:r w:rsidRPr="00355C08">
        <w:rPr>
          <w:rFonts w:ascii="Century Gothic" w:hAnsi="Century Gothic" w:cs="Arial"/>
        </w:rPr>
        <w:t xml:space="preserve">, </w:t>
      </w:r>
      <w:proofErr w:type="spellStart"/>
      <w:r w:rsidRPr="00355C08">
        <w:rPr>
          <w:rFonts w:ascii="Century Gothic" w:hAnsi="Century Gothic" w:cs="Arial"/>
        </w:rPr>
        <w:t>mae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heriau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allweddol</w:t>
      </w:r>
      <w:proofErr w:type="spellEnd"/>
      <w:r w:rsidRPr="00355C08">
        <w:rPr>
          <w:rFonts w:ascii="Century Gothic" w:hAnsi="Century Gothic" w:cs="Arial"/>
        </w:rPr>
        <w:t xml:space="preserve"> y </w:t>
      </w:r>
      <w:proofErr w:type="spellStart"/>
      <w:r w:rsidRPr="00355C08">
        <w:rPr>
          <w:rFonts w:ascii="Century Gothic" w:hAnsi="Century Gothic" w:cs="Arial"/>
        </w:rPr>
        <w:t>mae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pob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gwasanaeth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brys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eu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hwynebu</w:t>
      </w:r>
      <w:proofErr w:type="spellEnd"/>
      <w:r w:rsidRPr="00355C08">
        <w:rPr>
          <w:rFonts w:ascii="Century Gothic" w:hAnsi="Century Gothic" w:cs="Arial"/>
        </w:rPr>
        <w:t xml:space="preserve"> o ran </w:t>
      </w:r>
      <w:proofErr w:type="spellStart"/>
      <w:r w:rsidRPr="00355C08">
        <w:rPr>
          <w:rFonts w:ascii="Century Gothic" w:hAnsi="Century Gothic" w:cs="Arial"/>
        </w:rPr>
        <w:t>rheoli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presenoldeb</w:t>
      </w:r>
      <w:proofErr w:type="spellEnd"/>
      <w:r w:rsidRPr="00355C08">
        <w:rPr>
          <w:rFonts w:ascii="Century Gothic" w:hAnsi="Century Gothic" w:cs="Arial"/>
        </w:rPr>
        <w:t xml:space="preserve"> a </w:t>
      </w:r>
      <w:proofErr w:type="spellStart"/>
      <w:r w:rsidRPr="00355C08">
        <w:rPr>
          <w:rFonts w:ascii="Century Gothic" w:hAnsi="Century Gothic" w:cs="Arial"/>
        </w:rPr>
        <w:t>chadw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gweithwyr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mewn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gwaith</w:t>
      </w:r>
      <w:proofErr w:type="spellEnd"/>
      <w:r w:rsidRPr="00355C08">
        <w:rPr>
          <w:rFonts w:ascii="Century Gothic" w:hAnsi="Century Gothic" w:cs="Arial"/>
        </w:rPr>
        <w:t xml:space="preserve">. </w:t>
      </w:r>
      <w:proofErr w:type="spellStart"/>
      <w:r w:rsidRPr="00355C08">
        <w:rPr>
          <w:rFonts w:ascii="Century Gothic" w:hAnsi="Century Gothic" w:cs="Arial"/>
        </w:rPr>
        <w:t>Mae’r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rhain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cynnwys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gofynion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emosiynol</w:t>
      </w:r>
      <w:proofErr w:type="spellEnd"/>
      <w:r w:rsidRPr="00355C08">
        <w:rPr>
          <w:rFonts w:ascii="Century Gothic" w:hAnsi="Century Gothic" w:cs="Arial"/>
        </w:rPr>
        <w:t xml:space="preserve"> a </w:t>
      </w:r>
      <w:proofErr w:type="spellStart"/>
      <w:r w:rsidRPr="00355C08">
        <w:rPr>
          <w:rFonts w:ascii="Century Gothic" w:hAnsi="Century Gothic" w:cs="Arial"/>
        </w:rPr>
        <w:t>chorfforol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sy’n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unigryw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lle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mae’n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bosibl</w:t>
      </w:r>
      <w:proofErr w:type="spellEnd"/>
      <w:r w:rsidRPr="00355C08">
        <w:rPr>
          <w:rFonts w:ascii="Century Gothic" w:hAnsi="Century Gothic" w:cs="Arial"/>
        </w:rPr>
        <w:t xml:space="preserve"> y </w:t>
      </w:r>
      <w:proofErr w:type="spellStart"/>
      <w:r w:rsidRPr="00355C08">
        <w:rPr>
          <w:rFonts w:ascii="Century Gothic" w:hAnsi="Century Gothic" w:cs="Arial"/>
        </w:rPr>
        <w:t>bydd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rhaid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i</w:t>
      </w:r>
      <w:proofErr w:type="spellEnd"/>
      <w:r w:rsidRPr="00355C08">
        <w:rPr>
          <w:rFonts w:ascii="Century Gothic" w:hAnsi="Century Gothic" w:cs="Arial"/>
        </w:rPr>
        <w:t xml:space="preserve"> staff </w:t>
      </w:r>
      <w:proofErr w:type="spellStart"/>
      <w:r w:rsidRPr="00355C08">
        <w:rPr>
          <w:rFonts w:ascii="Century Gothic" w:hAnsi="Century Gothic" w:cs="Arial"/>
        </w:rPr>
        <w:t>gweithredol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aros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ffwrdd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o’r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gwaith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hirach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oherwydd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anafiadau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corfforol</w:t>
      </w:r>
      <w:proofErr w:type="spellEnd"/>
      <w:r w:rsidRPr="00355C08">
        <w:rPr>
          <w:rFonts w:ascii="Century Gothic" w:hAnsi="Century Gothic" w:cs="Arial"/>
        </w:rPr>
        <w:t xml:space="preserve"> o </w:t>
      </w:r>
      <w:proofErr w:type="spellStart"/>
      <w:r w:rsidRPr="00355C08">
        <w:rPr>
          <w:rFonts w:ascii="Century Gothic" w:hAnsi="Century Gothic" w:cs="Arial"/>
        </w:rPr>
        <w:t>gymharu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â’r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rhai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mewn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rolau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anweithredol</w:t>
      </w:r>
      <w:proofErr w:type="spellEnd"/>
      <w:r w:rsidRPr="00355C08">
        <w:rPr>
          <w:rFonts w:ascii="Century Gothic" w:hAnsi="Century Gothic" w:cs="Arial"/>
        </w:rPr>
        <w:t xml:space="preserve">. </w:t>
      </w:r>
      <w:proofErr w:type="spellStart"/>
      <w:r w:rsidRPr="00355C08">
        <w:rPr>
          <w:rFonts w:ascii="Century Gothic" w:hAnsi="Century Gothic" w:cs="Arial"/>
        </w:rPr>
        <w:t>Hefyd</w:t>
      </w:r>
      <w:proofErr w:type="spellEnd"/>
      <w:r w:rsidRPr="00355C08">
        <w:rPr>
          <w:rFonts w:ascii="Century Gothic" w:hAnsi="Century Gothic" w:cs="Arial"/>
        </w:rPr>
        <w:t xml:space="preserve">, </w:t>
      </w:r>
      <w:proofErr w:type="spellStart"/>
      <w:r w:rsidRPr="00355C08">
        <w:rPr>
          <w:rFonts w:ascii="Century Gothic" w:hAnsi="Century Gothic" w:cs="Arial"/>
        </w:rPr>
        <w:t>mae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angen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i</w:t>
      </w:r>
      <w:proofErr w:type="spellEnd"/>
      <w:r w:rsidRPr="00355C08">
        <w:rPr>
          <w:rFonts w:ascii="Century Gothic" w:hAnsi="Century Gothic" w:cs="Arial"/>
        </w:rPr>
        <w:t xml:space="preserve"> staff </w:t>
      </w:r>
      <w:proofErr w:type="spellStart"/>
      <w:r w:rsidRPr="00355C08">
        <w:rPr>
          <w:rFonts w:ascii="Century Gothic" w:hAnsi="Century Gothic" w:cs="Arial"/>
        </w:rPr>
        <w:t>gweithredol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fod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gorfforol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heini</w:t>
      </w:r>
      <w:proofErr w:type="spellEnd"/>
      <w:r w:rsidRPr="00355C08">
        <w:rPr>
          <w:rFonts w:ascii="Century Gothic" w:hAnsi="Century Gothic" w:cs="Arial"/>
        </w:rPr>
        <w:t xml:space="preserve"> a </w:t>
      </w:r>
      <w:proofErr w:type="spellStart"/>
      <w:r w:rsidRPr="00355C08">
        <w:rPr>
          <w:rFonts w:ascii="Century Gothic" w:hAnsi="Century Gothic" w:cs="Arial"/>
        </w:rPr>
        <w:t>bodloni'r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safon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ffitrwydd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genedlaethol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i'w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galluogi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gyflawni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eu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rôl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ddiogel</w:t>
      </w:r>
      <w:proofErr w:type="spellEnd"/>
      <w:r w:rsidRPr="00355C08">
        <w:rPr>
          <w:rFonts w:ascii="Century Gothic" w:hAnsi="Century Gothic" w:cs="Arial"/>
        </w:rPr>
        <w:t xml:space="preserve"> ac </w:t>
      </w:r>
      <w:proofErr w:type="spellStart"/>
      <w:r w:rsidRPr="00355C08">
        <w:rPr>
          <w:rFonts w:ascii="Century Gothic" w:hAnsi="Century Gothic" w:cs="Arial"/>
        </w:rPr>
        <w:t>yn</w:t>
      </w:r>
      <w:proofErr w:type="spellEnd"/>
      <w:r w:rsidRPr="00355C08">
        <w:rPr>
          <w:rFonts w:ascii="Century Gothic" w:hAnsi="Century Gothic" w:cs="Arial"/>
        </w:rPr>
        <w:t xml:space="preserve"> </w:t>
      </w:r>
      <w:proofErr w:type="spellStart"/>
      <w:r w:rsidRPr="00355C08">
        <w:rPr>
          <w:rFonts w:ascii="Century Gothic" w:hAnsi="Century Gothic" w:cs="Arial"/>
        </w:rPr>
        <w:t>effeithiol</w:t>
      </w:r>
      <w:proofErr w:type="spellEnd"/>
      <w:r w:rsidRPr="00355C08">
        <w:rPr>
          <w:rFonts w:ascii="Century Gothic" w:hAnsi="Century Gothic" w:cs="Arial"/>
        </w:rPr>
        <w:t>.</w:t>
      </w:r>
    </w:p>
    <w:p w14:paraId="15BE4423" w14:textId="77777777" w:rsidR="00355C08" w:rsidRPr="00355C08" w:rsidRDefault="00355C08" w:rsidP="00355C08">
      <w:pPr>
        <w:rPr>
          <w:highlight w:val="yellow"/>
        </w:rPr>
      </w:pPr>
    </w:p>
    <w:p w14:paraId="5401D5F5" w14:textId="3B9070BB" w:rsidR="00CA7A03" w:rsidRDefault="00355C08" w:rsidP="00CA7A03">
      <w:pPr>
        <w:spacing w:after="200" w:line="276" w:lineRule="auto"/>
        <w:ind w:left="709"/>
        <w:contextualSpacing/>
        <w:rPr>
          <w:rFonts w:ascii="Century Gothic" w:hAnsi="Century Gothic" w:cs="Arial"/>
          <w:bCs/>
          <w:szCs w:val="22"/>
        </w:rPr>
      </w:pPr>
      <w:r w:rsidRPr="00355C08">
        <w:rPr>
          <w:rFonts w:ascii="Century Gothic" w:hAnsi="Century Gothic" w:cs="Arial"/>
          <w:bCs/>
          <w:szCs w:val="22"/>
        </w:rPr>
        <w:t xml:space="preserve">O </w:t>
      </w:r>
      <w:proofErr w:type="spellStart"/>
      <w:r w:rsidRPr="00355C08">
        <w:rPr>
          <w:rFonts w:ascii="Century Gothic" w:hAnsi="Century Gothic" w:cs="Arial"/>
          <w:bCs/>
          <w:szCs w:val="22"/>
        </w:rPr>
        <w:t>gymharu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â </w:t>
      </w:r>
      <w:proofErr w:type="spellStart"/>
      <w:r w:rsidRPr="00355C08">
        <w:rPr>
          <w:rFonts w:ascii="Century Gothic" w:hAnsi="Century Gothic" w:cs="Arial"/>
          <w:bCs/>
          <w:szCs w:val="22"/>
        </w:rPr>
        <w:t>gwasanaethau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brys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eraill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a </w:t>
      </w:r>
      <w:proofErr w:type="spellStart"/>
      <w:r w:rsidRPr="00355C08">
        <w:rPr>
          <w:rFonts w:ascii="Century Gothic" w:hAnsi="Century Gothic" w:cs="Arial"/>
          <w:bCs/>
          <w:szCs w:val="22"/>
        </w:rPr>
        <w:t>sefydliadau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sector </w:t>
      </w:r>
      <w:proofErr w:type="spellStart"/>
      <w:r w:rsidRPr="00355C08">
        <w:rPr>
          <w:rFonts w:ascii="Century Gothic" w:hAnsi="Century Gothic" w:cs="Arial"/>
          <w:bCs/>
          <w:szCs w:val="22"/>
        </w:rPr>
        <w:t>cyhoeddus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: </w:t>
      </w:r>
    </w:p>
    <w:p w14:paraId="2F418489" w14:textId="77777777" w:rsidR="00CA7A03" w:rsidRDefault="00CA7A03" w:rsidP="00CA7A03">
      <w:pPr>
        <w:spacing w:after="200" w:line="276" w:lineRule="auto"/>
        <w:ind w:left="709"/>
        <w:contextualSpacing/>
        <w:rPr>
          <w:rFonts w:ascii="Century Gothic" w:hAnsi="Century Gothic" w:cs="Arial"/>
          <w:bCs/>
          <w:szCs w:val="22"/>
        </w:rPr>
      </w:pPr>
    </w:p>
    <w:p w14:paraId="7CB4B4FE" w14:textId="1F3807DF" w:rsidR="00CA7A03" w:rsidRDefault="00355C08" w:rsidP="00CA7A03">
      <w:pPr>
        <w:spacing w:after="200" w:line="276" w:lineRule="auto"/>
        <w:ind w:left="1380" w:firstLine="11"/>
        <w:contextualSpacing/>
        <w:rPr>
          <w:rFonts w:ascii="Century Gothic" w:hAnsi="Century Gothic" w:cs="Arial"/>
          <w:bCs/>
          <w:szCs w:val="22"/>
        </w:rPr>
      </w:pPr>
      <w:r w:rsidRPr="00355C08">
        <w:rPr>
          <w:rFonts w:ascii="Century Gothic" w:hAnsi="Century Gothic" w:cs="Arial"/>
          <w:bCs/>
          <w:szCs w:val="22"/>
        </w:rPr>
        <w:t xml:space="preserve">• </w:t>
      </w:r>
      <w:proofErr w:type="spellStart"/>
      <w:r w:rsidRPr="00355C08">
        <w:rPr>
          <w:rFonts w:ascii="Century Gothic" w:hAnsi="Century Gothic" w:cs="Arial"/>
          <w:bCs/>
          <w:szCs w:val="22"/>
        </w:rPr>
        <w:t>Yr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Heddlu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(</w:t>
      </w:r>
      <w:proofErr w:type="spellStart"/>
      <w:r w:rsidRPr="00355C08">
        <w:rPr>
          <w:rFonts w:ascii="Century Gothic" w:hAnsi="Century Gothic" w:cs="Arial"/>
          <w:bCs/>
          <w:szCs w:val="22"/>
        </w:rPr>
        <w:t>Cyhoeddwyd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12 </w:t>
      </w:r>
      <w:proofErr w:type="spellStart"/>
      <w:r w:rsidRPr="00355C08">
        <w:rPr>
          <w:rFonts w:ascii="Century Gothic" w:hAnsi="Century Gothic" w:cs="Arial"/>
          <w:bCs/>
          <w:szCs w:val="22"/>
        </w:rPr>
        <w:t>Ionawr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2022) o </w:t>
      </w:r>
      <w:proofErr w:type="spellStart"/>
      <w:r w:rsidRPr="00355C08">
        <w:rPr>
          <w:rFonts w:ascii="Century Gothic" w:hAnsi="Century Gothic" w:cs="Arial"/>
          <w:bCs/>
          <w:szCs w:val="22"/>
        </w:rPr>
        <w:t>Mae'r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gyfradd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absenoldeb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gyfredol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ar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gyfer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swyddfeydd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heddlu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a staff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genedlaethol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r w:rsidRPr="006745E8">
        <w:rPr>
          <w:rFonts w:ascii="Century Gothic" w:hAnsi="Century Gothic" w:cs="Arial"/>
          <w:b/>
          <w:bCs/>
          <w:szCs w:val="22"/>
        </w:rPr>
        <w:t>9.4%</w:t>
      </w:r>
      <w:r w:rsidRPr="00355C08">
        <w:rPr>
          <w:rFonts w:ascii="Century Gothic" w:hAnsi="Century Gothic" w:cs="Arial"/>
          <w:bCs/>
          <w:szCs w:val="22"/>
        </w:rPr>
        <w:t xml:space="preserve">,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ôl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data a </w:t>
      </w:r>
      <w:proofErr w:type="spellStart"/>
      <w:r w:rsidRPr="00355C08">
        <w:rPr>
          <w:rFonts w:ascii="Century Gothic" w:hAnsi="Century Gothic" w:cs="Arial"/>
          <w:bCs/>
          <w:szCs w:val="22"/>
        </w:rPr>
        <w:t>ryddhawyd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gan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Gyngor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Cenedlaethol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Prif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Swyddogion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yr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Heddlu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(NPCC).</w:t>
      </w:r>
    </w:p>
    <w:p w14:paraId="4392AD3C" w14:textId="77777777" w:rsidR="00CA7A03" w:rsidRDefault="00CA7A03" w:rsidP="00CA7A03">
      <w:pPr>
        <w:spacing w:after="200" w:line="276" w:lineRule="auto"/>
        <w:ind w:left="1380" w:firstLine="11"/>
        <w:contextualSpacing/>
        <w:rPr>
          <w:rFonts w:ascii="Century Gothic" w:hAnsi="Century Gothic" w:cs="Arial"/>
          <w:bCs/>
          <w:szCs w:val="22"/>
        </w:rPr>
      </w:pPr>
    </w:p>
    <w:p w14:paraId="5BE0C6BD" w14:textId="7F8643FF" w:rsidR="00A55D0C" w:rsidRDefault="00355C08" w:rsidP="00CA7A03">
      <w:pPr>
        <w:spacing w:after="200" w:line="276" w:lineRule="auto"/>
        <w:ind w:left="1380" w:firstLine="11"/>
        <w:contextualSpacing/>
        <w:rPr>
          <w:rFonts w:ascii="Century Gothic" w:hAnsi="Century Gothic" w:cs="Arial"/>
          <w:bCs/>
          <w:szCs w:val="22"/>
        </w:rPr>
      </w:pPr>
      <w:r w:rsidRPr="00355C08">
        <w:rPr>
          <w:rFonts w:ascii="Century Gothic" w:hAnsi="Century Gothic" w:cs="Arial"/>
          <w:bCs/>
          <w:szCs w:val="22"/>
        </w:rPr>
        <w:t>• GIG Cymru (</w:t>
      </w:r>
      <w:proofErr w:type="spellStart"/>
      <w:r w:rsidRPr="00355C08">
        <w:rPr>
          <w:rFonts w:ascii="Century Gothic" w:hAnsi="Century Gothic" w:cs="Arial"/>
          <w:bCs/>
          <w:szCs w:val="22"/>
        </w:rPr>
        <w:t>Cyhoeddwyd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23 </w:t>
      </w:r>
      <w:proofErr w:type="spellStart"/>
      <w:r w:rsidRPr="00355C08">
        <w:rPr>
          <w:rFonts w:ascii="Century Gothic" w:hAnsi="Century Gothic" w:cs="Arial"/>
          <w:bCs/>
          <w:szCs w:val="22"/>
        </w:rPr>
        <w:t>Tachwedd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2022) o </w:t>
      </w:r>
      <w:proofErr w:type="spellStart"/>
      <w:r w:rsidRPr="00355C08">
        <w:rPr>
          <w:rFonts w:ascii="Century Gothic" w:hAnsi="Century Gothic" w:cs="Arial"/>
          <w:bCs/>
          <w:szCs w:val="22"/>
        </w:rPr>
        <w:t>Roedd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gan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Ymddiriedolaeth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GIG </w:t>
      </w:r>
      <w:proofErr w:type="spellStart"/>
      <w:r w:rsidRPr="00355C08">
        <w:rPr>
          <w:rFonts w:ascii="Century Gothic" w:hAnsi="Century Gothic" w:cs="Arial"/>
          <w:bCs/>
          <w:szCs w:val="22"/>
        </w:rPr>
        <w:t>Gwasanaethau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Ambiwlans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Cymru </w:t>
      </w:r>
      <w:proofErr w:type="spellStart"/>
      <w:r w:rsidRPr="00355C08">
        <w:rPr>
          <w:rFonts w:ascii="Century Gothic" w:hAnsi="Century Gothic" w:cs="Arial"/>
          <w:bCs/>
          <w:szCs w:val="22"/>
        </w:rPr>
        <w:t>gyfradd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absenoldeb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oherwydd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salwch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o </w:t>
      </w:r>
      <w:r w:rsidRPr="006745E8">
        <w:rPr>
          <w:rFonts w:ascii="Century Gothic" w:hAnsi="Century Gothic" w:cs="Arial"/>
          <w:b/>
          <w:bCs/>
          <w:szCs w:val="22"/>
        </w:rPr>
        <w:t>9.7%</w:t>
      </w:r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ystod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Ch1 2022. o </w:t>
      </w:r>
      <w:proofErr w:type="spellStart"/>
      <w:r w:rsidRPr="00355C08">
        <w:rPr>
          <w:rFonts w:ascii="Century Gothic" w:hAnsi="Century Gothic" w:cs="Arial"/>
          <w:bCs/>
          <w:szCs w:val="22"/>
        </w:rPr>
        <w:t>Roedd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cyfradd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absenoldeb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salwch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Bwrdd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Iechyd </w:t>
      </w:r>
      <w:proofErr w:type="spellStart"/>
      <w:r w:rsidRPr="00355C08">
        <w:rPr>
          <w:rFonts w:ascii="Century Gothic" w:hAnsi="Century Gothic" w:cs="Arial"/>
          <w:bCs/>
          <w:szCs w:val="22"/>
        </w:rPr>
        <w:t>Prifysgol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Betsi Cadwaladr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r w:rsidRPr="006745E8">
        <w:rPr>
          <w:rFonts w:ascii="Century Gothic" w:hAnsi="Century Gothic" w:cs="Arial"/>
          <w:b/>
          <w:bCs/>
          <w:szCs w:val="22"/>
        </w:rPr>
        <w:t>6.3%</w:t>
      </w:r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yn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</w:t>
      </w:r>
      <w:proofErr w:type="spellStart"/>
      <w:r w:rsidRPr="00355C08">
        <w:rPr>
          <w:rFonts w:ascii="Century Gothic" w:hAnsi="Century Gothic" w:cs="Arial"/>
          <w:bCs/>
          <w:szCs w:val="22"/>
        </w:rPr>
        <w:t>ystod</w:t>
      </w:r>
      <w:proofErr w:type="spellEnd"/>
      <w:r w:rsidRPr="00355C08">
        <w:rPr>
          <w:rFonts w:ascii="Century Gothic" w:hAnsi="Century Gothic" w:cs="Arial"/>
          <w:bCs/>
          <w:szCs w:val="22"/>
        </w:rPr>
        <w:t xml:space="preserve"> Ch1 2022</w:t>
      </w:r>
    </w:p>
    <w:p w14:paraId="5CEB91BC" w14:textId="77777777" w:rsidR="00CA7A03" w:rsidRPr="00A55D0C" w:rsidRDefault="00CA7A03" w:rsidP="00CA7A03">
      <w:pPr>
        <w:spacing w:after="200" w:line="276" w:lineRule="auto"/>
        <w:ind w:left="720" w:firstLine="11"/>
        <w:contextualSpacing/>
        <w:rPr>
          <w:rFonts w:ascii="Century Gothic" w:hAnsi="Century Gothic" w:cs="Arial"/>
          <w:bCs/>
          <w:szCs w:val="22"/>
        </w:rPr>
      </w:pPr>
    </w:p>
    <w:p w14:paraId="58C6420D" w14:textId="77777777" w:rsidR="003F2981" w:rsidRPr="003F2981" w:rsidRDefault="00107CF3" w:rsidP="002040D9">
      <w:pPr>
        <w:spacing w:after="120" w:line="276" w:lineRule="auto"/>
        <w:ind w:left="709"/>
        <w:rPr>
          <w:rFonts w:ascii="Century Gothic" w:hAnsi="Century Gothic" w:cstheme="minorHAnsi"/>
          <w:szCs w:val="22"/>
        </w:rPr>
      </w:pPr>
      <w:r>
        <w:rPr>
          <w:rFonts w:ascii="Century Gothic" w:eastAsia="Century Gothic" w:hAnsi="Century Gothic" w:cs="Calibri"/>
          <w:lang w:val="cy-GB"/>
        </w:rPr>
        <w:t xml:space="preserve">O fewn y chwarter, cofnodwyd cyfanswm o </w:t>
      </w:r>
      <w:r>
        <w:rPr>
          <w:rFonts w:ascii="Century Gothic" w:eastAsia="Century Gothic" w:hAnsi="Century Gothic" w:cs="Calibri"/>
          <w:b/>
          <w:bCs/>
          <w:lang w:val="cy-GB"/>
        </w:rPr>
        <w:t>160</w:t>
      </w:r>
      <w:r>
        <w:rPr>
          <w:rFonts w:ascii="Century Gothic" w:eastAsia="Century Gothic" w:hAnsi="Century Gothic" w:cs="Calibri"/>
          <w:lang w:val="cy-GB"/>
        </w:rPr>
        <w:t xml:space="preserve"> achos o absenoldeb o ran salwch hirdymor a thymor byr gyda'i gilydd</w:t>
      </w:r>
      <w:r w:rsidR="00F62466">
        <w:rPr>
          <w:rFonts w:ascii="Century Gothic" w:eastAsia="Century Gothic" w:hAnsi="Century Gothic" w:cs="Calibri"/>
          <w:lang w:val="cy-GB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2408"/>
        <w:gridCol w:w="1215"/>
        <w:gridCol w:w="2392"/>
      </w:tblGrid>
      <w:tr w:rsidR="003F2DB0" w14:paraId="4D9A74E0" w14:textId="77777777" w:rsidTr="00096682">
        <w:trPr>
          <w:trHeight w:val="480"/>
        </w:trPr>
        <w:tc>
          <w:tcPr>
            <w:tcW w:w="2408" w:type="dxa"/>
            <w:noWrap/>
            <w:hideMark/>
          </w:tcPr>
          <w:p w14:paraId="48E0C9A2" w14:textId="77777777" w:rsidR="003F2981" w:rsidRPr="0076054C" w:rsidRDefault="00107CF3" w:rsidP="00096682">
            <w:pPr>
              <w:spacing w:line="276" w:lineRule="auto"/>
              <w:ind w:left="284"/>
              <w:rPr>
                <w:rFonts w:ascii="Century Gothic" w:hAnsi="Century Gothic" w:cstheme="minorHAnsi"/>
                <w:sz w:val="22"/>
                <w:szCs w:val="22"/>
              </w:rPr>
            </w:pPr>
            <w:r w:rsidRPr="0076054C">
              <w:rPr>
                <w:rFonts w:ascii="Century Gothic" w:hAnsi="Century Gothic" w:cstheme="minorHAnsi"/>
                <w:sz w:val="22"/>
                <w:szCs w:val="22"/>
              </w:rPr>
              <w:t> </w:t>
            </w:r>
          </w:p>
        </w:tc>
        <w:tc>
          <w:tcPr>
            <w:tcW w:w="868" w:type="dxa"/>
            <w:noWrap/>
            <w:hideMark/>
          </w:tcPr>
          <w:p w14:paraId="72A42EAE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Achosion</w:t>
            </w:r>
          </w:p>
        </w:tc>
        <w:tc>
          <w:tcPr>
            <w:tcW w:w="2392" w:type="dxa"/>
            <w:noWrap/>
            <w:hideMark/>
          </w:tcPr>
          <w:p w14:paraId="1F9FB975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Absenoldeb Salwch %</w:t>
            </w:r>
          </w:p>
        </w:tc>
      </w:tr>
      <w:tr w:rsidR="003F2DB0" w14:paraId="1C6B47CE" w14:textId="77777777" w:rsidTr="00096682">
        <w:trPr>
          <w:trHeight w:val="384"/>
        </w:trPr>
        <w:tc>
          <w:tcPr>
            <w:tcW w:w="2408" w:type="dxa"/>
            <w:noWrap/>
            <w:hideMark/>
          </w:tcPr>
          <w:p w14:paraId="39829822" w14:textId="77777777" w:rsidR="003F2981" w:rsidRPr="0076054C" w:rsidRDefault="00107CF3" w:rsidP="00096682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Salwch Hirdymor</w:t>
            </w:r>
          </w:p>
        </w:tc>
        <w:tc>
          <w:tcPr>
            <w:tcW w:w="868" w:type="dxa"/>
            <w:noWrap/>
            <w:hideMark/>
          </w:tcPr>
          <w:p w14:paraId="62131343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sz w:val="22"/>
                <w:szCs w:val="22"/>
                <w:lang w:val="cy-GB"/>
              </w:rPr>
              <w:t>60</w:t>
            </w:r>
          </w:p>
        </w:tc>
        <w:tc>
          <w:tcPr>
            <w:tcW w:w="2392" w:type="dxa"/>
            <w:noWrap/>
            <w:hideMark/>
          </w:tcPr>
          <w:p w14:paraId="10D6D30D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sz w:val="22"/>
                <w:szCs w:val="22"/>
                <w:lang w:val="cy-GB"/>
              </w:rPr>
              <w:t>4.26%</w:t>
            </w:r>
          </w:p>
        </w:tc>
      </w:tr>
      <w:tr w:rsidR="003F2DB0" w14:paraId="2AA147C5" w14:textId="77777777" w:rsidTr="00096682">
        <w:trPr>
          <w:trHeight w:val="384"/>
        </w:trPr>
        <w:tc>
          <w:tcPr>
            <w:tcW w:w="2408" w:type="dxa"/>
            <w:noWrap/>
            <w:hideMark/>
          </w:tcPr>
          <w:p w14:paraId="5AAE7882" w14:textId="77777777" w:rsidR="003F2981" w:rsidRPr="0076054C" w:rsidRDefault="00107CF3" w:rsidP="00096682">
            <w:pPr>
              <w:spacing w:line="276" w:lineRule="auto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 xml:space="preserve">Salwch Tymor Byr </w:t>
            </w:r>
          </w:p>
        </w:tc>
        <w:tc>
          <w:tcPr>
            <w:tcW w:w="868" w:type="dxa"/>
            <w:noWrap/>
            <w:hideMark/>
          </w:tcPr>
          <w:p w14:paraId="725208C9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sz w:val="22"/>
                <w:szCs w:val="22"/>
                <w:lang w:val="cy-GB"/>
              </w:rPr>
              <w:t>100</w:t>
            </w:r>
          </w:p>
        </w:tc>
        <w:tc>
          <w:tcPr>
            <w:tcW w:w="2392" w:type="dxa"/>
            <w:noWrap/>
            <w:hideMark/>
          </w:tcPr>
          <w:p w14:paraId="502806FF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sz w:val="22"/>
                <w:szCs w:val="22"/>
                <w:lang w:val="cy-GB"/>
              </w:rPr>
              <w:t>0.76%</w:t>
            </w:r>
          </w:p>
        </w:tc>
      </w:tr>
      <w:tr w:rsidR="003F2DB0" w14:paraId="0043B80F" w14:textId="77777777" w:rsidTr="00096682">
        <w:trPr>
          <w:trHeight w:val="384"/>
        </w:trPr>
        <w:tc>
          <w:tcPr>
            <w:tcW w:w="2408" w:type="dxa"/>
            <w:shd w:val="clear" w:color="auto" w:fill="BFBFBF" w:themeFill="background1" w:themeFillShade="BF"/>
            <w:noWrap/>
            <w:hideMark/>
          </w:tcPr>
          <w:p w14:paraId="084B0FF6" w14:textId="77777777" w:rsidR="003F2981" w:rsidRPr="0076054C" w:rsidRDefault="00107CF3" w:rsidP="00096682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868" w:type="dxa"/>
            <w:shd w:val="clear" w:color="auto" w:fill="BFBFBF" w:themeFill="background1" w:themeFillShade="BF"/>
            <w:noWrap/>
            <w:hideMark/>
          </w:tcPr>
          <w:p w14:paraId="42AFF71B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160</w:t>
            </w:r>
          </w:p>
        </w:tc>
        <w:tc>
          <w:tcPr>
            <w:tcW w:w="2392" w:type="dxa"/>
            <w:shd w:val="clear" w:color="auto" w:fill="BFBFBF" w:themeFill="background1" w:themeFillShade="BF"/>
            <w:noWrap/>
            <w:hideMark/>
          </w:tcPr>
          <w:p w14:paraId="73A79D20" w14:textId="77777777" w:rsidR="003F2981" w:rsidRPr="0076054C" w:rsidRDefault="00107CF3" w:rsidP="00096682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alibri"/>
                <w:b/>
                <w:bCs/>
                <w:sz w:val="22"/>
                <w:szCs w:val="22"/>
                <w:lang w:val="cy-GB"/>
              </w:rPr>
              <w:t>5.03%</w:t>
            </w:r>
          </w:p>
        </w:tc>
      </w:tr>
    </w:tbl>
    <w:p w14:paraId="40F8CC6C" w14:textId="77777777" w:rsidR="003F2981" w:rsidRPr="0076054C" w:rsidRDefault="003F2981" w:rsidP="003F2981">
      <w:pPr>
        <w:pStyle w:val="ListParagraph"/>
        <w:spacing w:after="200" w:line="276" w:lineRule="auto"/>
        <w:ind w:left="1429"/>
        <w:rPr>
          <w:rFonts w:ascii="Century Gothic" w:hAnsi="Century Gothic" w:cstheme="minorHAnsi"/>
          <w:szCs w:val="22"/>
        </w:rPr>
      </w:pPr>
    </w:p>
    <w:p w14:paraId="23C73530" w14:textId="77777777" w:rsidR="003F2981" w:rsidRPr="003F2981" w:rsidRDefault="003F2981" w:rsidP="003F2981">
      <w:pPr>
        <w:pStyle w:val="ListParagraph"/>
        <w:spacing w:after="200" w:line="276" w:lineRule="auto"/>
        <w:ind w:left="1429"/>
        <w:rPr>
          <w:rFonts w:ascii="Century Gothic" w:hAnsi="Century Gothic" w:cstheme="minorHAnsi"/>
          <w:szCs w:val="22"/>
        </w:rPr>
      </w:pPr>
    </w:p>
    <w:p w14:paraId="2C502E28" w14:textId="77777777" w:rsidR="003F2981" w:rsidRPr="003F2981" w:rsidRDefault="003F2981" w:rsidP="003F2981">
      <w:pPr>
        <w:pStyle w:val="ListParagraph"/>
        <w:spacing w:after="200" w:line="276" w:lineRule="auto"/>
        <w:ind w:left="1429"/>
        <w:rPr>
          <w:rFonts w:ascii="Century Gothic" w:hAnsi="Century Gothic" w:cstheme="minorHAnsi"/>
          <w:szCs w:val="22"/>
        </w:rPr>
      </w:pPr>
    </w:p>
    <w:p w14:paraId="1B078575" w14:textId="77777777" w:rsidR="003F2981" w:rsidRDefault="003F2981" w:rsidP="003F2981">
      <w:pPr>
        <w:pStyle w:val="ListParagraph"/>
        <w:spacing w:after="200" w:line="276" w:lineRule="auto"/>
        <w:ind w:left="1429"/>
        <w:rPr>
          <w:rFonts w:ascii="Century Gothic" w:hAnsi="Century Gothic" w:cstheme="minorHAnsi"/>
          <w:szCs w:val="22"/>
        </w:rPr>
      </w:pPr>
    </w:p>
    <w:p w14:paraId="0860F355" w14:textId="77777777" w:rsidR="00311456" w:rsidRDefault="00107CF3">
      <w:pPr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br w:type="page"/>
      </w:r>
    </w:p>
    <w:p w14:paraId="0A63A66D" w14:textId="77777777" w:rsidR="00E50995" w:rsidRPr="006A471A" w:rsidRDefault="00107CF3" w:rsidP="006A471A">
      <w:pPr>
        <w:pStyle w:val="Heading1"/>
        <w:spacing w:after="120"/>
        <w:rPr>
          <w:sz w:val="24"/>
        </w:rPr>
      </w:pPr>
      <w:bookmarkStart w:id="47" w:name="_Toc142637424"/>
      <w:r>
        <w:rPr>
          <w:rFonts w:eastAsia="Century Gothic" w:cs="Times New Roman"/>
          <w:bCs/>
          <w:color w:val="000000"/>
          <w:sz w:val="24"/>
          <w:szCs w:val="24"/>
          <w:lang w:val="cy-GB"/>
        </w:rPr>
        <w:lastRenderedPageBreak/>
        <w:t>Geirfa</w:t>
      </w:r>
      <w:bookmarkEnd w:id="47"/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8121"/>
      </w:tblGrid>
      <w:tr w:rsidR="003F2DB0" w14:paraId="6C011A8D" w14:textId="77777777" w:rsidTr="267F144F">
        <w:tc>
          <w:tcPr>
            <w:tcW w:w="1553" w:type="dxa"/>
            <w:vAlign w:val="center"/>
          </w:tcPr>
          <w:p w14:paraId="2BF44CF6" w14:textId="77777777" w:rsidR="00E50995" w:rsidRPr="00797F4C" w:rsidRDefault="00107CF3" w:rsidP="006F6CC3">
            <w:pPr>
              <w:spacing w:before="40" w:after="8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Tanau</w:t>
            </w:r>
          </w:p>
        </w:tc>
        <w:tc>
          <w:tcPr>
            <w:tcW w:w="8460" w:type="dxa"/>
            <w:vAlign w:val="center"/>
          </w:tcPr>
          <w:p w14:paraId="56393708" w14:textId="77777777" w:rsidR="00E50995" w:rsidRPr="00797F4C" w:rsidRDefault="00107CF3" w:rsidP="00272F5A">
            <w:pPr>
              <w:spacing w:after="8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Mae pob tân yn cael ei roi o dan un o dri chategori, sef prif danau, tanau eilaidd neu danau simnai. </w:t>
            </w:r>
          </w:p>
        </w:tc>
      </w:tr>
      <w:tr w:rsidR="003F2DB0" w14:paraId="64A319A4" w14:textId="77777777" w:rsidTr="267F144F">
        <w:tc>
          <w:tcPr>
            <w:tcW w:w="1553" w:type="dxa"/>
            <w:vAlign w:val="center"/>
          </w:tcPr>
          <w:p w14:paraId="01647B9A" w14:textId="77777777" w:rsidR="00E50995" w:rsidRPr="00797F4C" w:rsidRDefault="00107CF3" w:rsidP="006F6CC3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Prif Danau</w:t>
            </w:r>
          </w:p>
        </w:tc>
        <w:tc>
          <w:tcPr>
            <w:tcW w:w="8460" w:type="dxa"/>
            <w:vAlign w:val="center"/>
          </w:tcPr>
          <w:p w14:paraId="06E67779" w14:textId="77777777" w:rsidR="00272F5A" w:rsidRPr="00272F5A" w:rsidRDefault="00E03482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="Century Gothic"/>
                <w:lang w:val="cy-GB"/>
              </w:rPr>
              <w:t>Dyma danau nad ydyn nhw'n danau simnai. Tanau sy'n digwydd mewn unrhyw fath o adeilad (ac eithrio adfail), cerbydau, carafanau ac ôl-gerbydau, storfeydd y tu allan, offer a pheiriannau, eiddo amaethyddol a choedwigoedd, ac adeileddau eraill y tu allan, fel pontydd, bocsys postio, twneli ayyb.</w:t>
            </w:r>
          </w:p>
          <w:p w14:paraId="52821D19" w14:textId="77777777" w:rsidR="00E50995" w:rsidRPr="00797F4C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Gelwir tanau yn unrhyw le yn brif danau os oes anafusion yno, os oes angen achub neu ddianc, felly hefyd danau yn unrhyw le yr aeth pump neu ragor o beiriannau tân </w:t>
            </w:r>
            <w:r w:rsidR="00C3453F">
              <w:rPr>
                <w:rFonts w:ascii="Century Gothic" w:eastAsia="Century Gothic" w:hAnsi="Century Gothic" w:cs="Calibri"/>
                <w:lang w:val="cy-GB"/>
              </w:rPr>
              <w:t>atyn nhw</w:t>
            </w:r>
            <w:r>
              <w:rPr>
                <w:rFonts w:ascii="Century Gothic" w:eastAsia="Century Gothic" w:hAnsi="Century Gothic" w:cs="Calibri"/>
                <w:lang w:val="cy-GB"/>
              </w:rPr>
              <w:t xml:space="preserve">. </w:t>
            </w:r>
          </w:p>
        </w:tc>
      </w:tr>
      <w:tr w:rsidR="003F2DB0" w14:paraId="12E03704" w14:textId="77777777" w:rsidTr="267F144F">
        <w:tc>
          <w:tcPr>
            <w:tcW w:w="1553" w:type="dxa"/>
            <w:vAlign w:val="center"/>
          </w:tcPr>
          <w:p w14:paraId="601B8ABC" w14:textId="77777777" w:rsidR="00E50995" w:rsidRPr="00797F4C" w:rsidRDefault="00107CF3" w:rsidP="006F6CC3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Tanau Eilaidd </w:t>
            </w:r>
          </w:p>
        </w:tc>
        <w:tc>
          <w:tcPr>
            <w:tcW w:w="8460" w:type="dxa"/>
            <w:vAlign w:val="center"/>
          </w:tcPr>
          <w:p w14:paraId="1BA62631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Tanau eilaidd yw tanau nad ydynt yn danau simnai nac yn brif danau. </w:t>
            </w:r>
          </w:p>
          <w:p w14:paraId="5013DBC0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Nid yw tanau eilaidd yn ymwneud ag anafusion, achub neu ddianc, a bydd pedwar peiriant tân neu lai wedi mynd </w:t>
            </w:r>
            <w:r w:rsidR="00C3453F">
              <w:rPr>
                <w:rFonts w:ascii="Century Gothic" w:eastAsia="Century Gothic" w:hAnsi="Century Gothic" w:cs="Calibri"/>
                <w:lang w:val="cy-GB"/>
              </w:rPr>
              <w:t>atyn nhw</w:t>
            </w:r>
            <w:r w:rsidR="00F62466">
              <w:rPr>
                <w:rFonts w:ascii="Century Gothic" w:eastAsia="Century Gothic" w:hAnsi="Century Gothic" w:cs="Calibri"/>
                <w:lang w:val="cy-GB"/>
              </w:rPr>
              <w:t xml:space="preserve">. </w:t>
            </w:r>
          </w:p>
          <w:p w14:paraId="24E22633" w14:textId="77777777" w:rsidR="00E50995" w:rsidRPr="00797F4C" w:rsidRDefault="00E03482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="Century Gothic"/>
                <w:lang w:val="cy-GB"/>
              </w:rPr>
              <w:t>Fel arfer, tanau eilaidd ydy tanau sy'n digwydd mewn lleoliadau fel tir agored, coed unigol, ffensys, polion telegraff, sbwriel a chynwysyddion sbwriel (ond nid banciau papur, a fyddai'n cael eu hystyried - yn yr un modd ag eiddo amaethyddol neu goedwigoedd - yn brif danau), dodrefn y tu allan, goleuadau traffig ayyb.</w:t>
            </w:r>
          </w:p>
        </w:tc>
      </w:tr>
      <w:tr w:rsidR="003F2DB0" w14:paraId="71DCB546" w14:textId="77777777" w:rsidTr="267F144F">
        <w:tc>
          <w:tcPr>
            <w:tcW w:w="1553" w:type="dxa"/>
            <w:vAlign w:val="center"/>
          </w:tcPr>
          <w:p w14:paraId="3EAB48AE" w14:textId="77777777" w:rsidR="00E50995" w:rsidRPr="00797F4C" w:rsidRDefault="00107CF3" w:rsidP="006F6CC3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Tanau Simnai</w:t>
            </w:r>
          </w:p>
        </w:tc>
        <w:tc>
          <w:tcPr>
            <w:tcW w:w="8460" w:type="dxa"/>
            <w:vAlign w:val="center"/>
          </w:tcPr>
          <w:p w14:paraId="4C1005D7" w14:textId="77777777" w:rsidR="00272F5A" w:rsidRPr="00272F5A" w:rsidRDefault="00107CF3" w:rsidP="00272F5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</w:tabs>
              <w:suppressAutoHyphens/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Dyma danau mewn adeiladau sydd wedi'u meddiannu, lle mae'r tân wedi ei gyfyngu i'r simnai ei hun, hyd yn oed os oes gwres neu ddifrod oherwydd mwg yn ymestyn y tu hwnt i'r simnai ei hun.</w:t>
            </w:r>
          </w:p>
          <w:p w14:paraId="1DBCDFA6" w14:textId="77777777" w:rsidR="00E50995" w:rsidRPr="00797F4C" w:rsidRDefault="00107CF3" w:rsidP="00272F5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40"/>
                <w:tab w:val="left" w:pos="2880"/>
              </w:tabs>
              <w:suppressAutoHyphens/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Nid fydd tanau eilaidd yn ymwneud ag anafusion, achub neu ddianc, a bydd pedwar peiriant tân neu lai wedi mynd </w:t>
            </w:r>
            <w:r w:rsidR="00C3453F">
              <w:rPr>
                <w:rFonts w:ascii="Century Gothic" w:eastAsia="Century Gothic" w:hAnsi="Century Gothic" w:cs="Calibri"/>
                <w:lang w:val="cy-GB"/>
              </w:rPr>
              <w:t>atyn nhw</w:t>
            </w:r>
            <w:r w:rsidR="00094A1B">
              <w:rPr>
                <w:rFonts w:ascii="Century Gothic" w:eastAsia="Century Gothic" w:hAnsi="Century Gothic" w:cs="Calibri"/>
                <w:lang w:val="cy-GB"/>
              </w:rPr>
              <w:t xml:space="preserve">. </w:t>
            </w:r>
            <w:r>
              <w:rPr>
                <w:rFonts w:ascii="Century Gothic" w:eastAsia="Century Gothic" w:hAnsi="Century Gothic" w:cs="Calibri"/>
                <w:lang w:val="cy-GB"/>
              </w:rPr>
              <w:t xml:space="preserve"> </w:t>
            </w:r>
          </w:p>
        </w:tc>
      </w:tr>
      <w:tr w:rsidR="003F2DB0" w14:paraId="267476C0" w14:textId="77777777" w:rsidTr="267F144F">
        <w:tc>
          <w:tcPr>
            <w:tcW w:w="1553" w:type="dxa"/>
            <w:vAlign w:val="center"/>
          </w:tcPr>
          <w:p w14:paraId="3B2333B1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Digwyddiadau  </w:t>
            </w:r>
          </w:p>
          <w:p w14:paraId="5082F17B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Gwasanaeth  </w:t>
            </w:r>
          </w:p>
          <w:p w14:paraId="4A76CFE7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Arbennig</w:t>
            </w:r>
          </w:p>
        </w:tc>
        <w:tc>
          <w:tcPr>
            <w:tcW w:w="8460" w:type="dxa"/>
            <w:vAlign w:val="center"/>
          </w:tcPr>
          <w:p w14:paraId="4B12B10D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Dyma ddigwyddiadau lle nad oes tân, a lle mae angen peiriant neu swyddog, ac </w:t>
            </w:r>
            <w:r w:rsidR="00C3453F">
              <w:rPr>
                <w:rFonts w:ascii="Century Gothic" w:eastAsia="Century Gothic" w:hAnsi="Century Gothic" w:cs="Calibri"/>
                <w:lang w:val="cy-GB"/>
              </w:rPr>
              <w:t>maen nhw’</w:t>
            </w:r>
            <w:r>
              <w:rPr>
                <w:rFonts w:ascii="Century Gothic" w:eastAsia="Century Gothic" w:hAnsi="Century Gothic" w:cs="Calibri"/>
                <w:lang w:val="cy-GB"/>
              </w:rPr>
              <w:t>n cynnwys:</w:t>
            </w:r>
          </w:p>
          <w:p w14:paraId="271F1B49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a) Argyfyngau lleol e.e. llifogydd, digwyddiadau ar y ffordd, achub pobl, gwneud sefyllfa 'yn ddiogel' ayyb;</w:t>
            </w:r>
          </w:p>
          <w:p w14:paraId="6F669802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b) Trychinebau mawr; </w:t>
            </w:r>
          </w:p>
          <w:p w14:paraId="4DE2726C" w14:textId="77777777" w:rsidR="00272F5A" w:rsidRPr="00272F5A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c) Digwyddiadau domestig e.e. dŵr yn gollwng, pobl wedi eu cloi i mewn neu allan ayyb;</w:t>
            </w:r>
          </w:p>
          <w:p w14:paraId="034C7015" w14:textId="77777777" w:rsidR="00E50995" w:rsidRPr="00797F4C" w:rsidRDefault="00107CF3" w:rsidP="00272F5A">
            <w:pPr>
              <w:spacing w:after="12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ch) Trefniadau o flaen llaw i fynd i ddigwyddiadau, a allai gynnwys darparu cyngor ac archwiliadau.</w:t>
            </w:r>
          </w:p>
        </w:tc>
      </w:tr>
      <w:tr w:rsidR="003F2DB0" w14:paraId="54F07FBD" w14:textId="77777777" w:rsidTr="267F144F">
        <w:tc>
          <w:tcPr>
            <w:tcW w:w="1553" w:type="dxa"/>
            <w:vAlign w:val="center"/>
          </w:tcPr>
          <w:p w14:paraId="5CFC622B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Galwadau  </w:t>
            </w:r>
          </w:p>
          <w:p w14:paraId="594EE1DD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diangen  </w:t>
            </w:r>
          </w:p>
          <w:p w14:paraId="423BB7BF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(cyfarwyddyd  </w:t>
            </w:r>
          </w:p>
          <w:p w14:paraId="0804F9C6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cyffredinol) </w:t>
            </w:r>
          </w:p>
        </w:tc>
        <w:tc>
          <w:tcPr>
            <w:tcW w:w="8460" w:type="dxa"/>
            <w:vAlign w:val="center"/>
          </w:tcPr>
          <w:p w14:paraId="41EEDD2C" w14:textId="77777777" w:rsidR="00272F5A" w:rsidRPr="00272F5A" w:rsidRDefault="00107CF3" w:rsidP="00272F5A">
            <w:pPr>
              <w:spacing w:after="10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Pan fo'r Gwasanaeth Tân ac Achub yn mynd i leoliad lle credir bod digwyddiad, ond ar ôl cyrraedd y gwelir nad oes digwyddiad o'r fath yn bodoli neu wedi bodoli. </w:t>
            </w:r>
          </w:p>
          <w:p w14:paraId="03A7BC53" w14:textId="77777777" w:rsidR="00E50995" w:rsidRPr="00797F4C" w:rsidRDefault="00107CF3" w:rsidP="00272F5A">
            <w:pPr>
              <w:spacing w:after="100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Sylwer: os bydd y peiriant tân yn cael 'ei droi'n ôl' gan yr Ystafell Reoli cyn cyrraedd y digwyddiad, ni chyfrifir ei fod wedi troi allan, ac nid oes angen adrodd yn ei gylch.</w:t>
            </w:r>
          </w:p>
        </w:tc>
      </w:tr>
      <w:tr w:rsidR="003F2DB0" w14:paraId="203DB9F1" w14:textId="77777777" w:rsidTr="267F144F">
        <w:tc>
          <w:tcPr>
            <w:tcW w:w="1553" w:type="dxa"/>
            <w:vAlign w:val="center"/>
          </w:tcPr>
          <w:p w14:paraId="2961495B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lastRenderedPageBreak/>
              <w:t xml:space="preserve">Galwadau  </w:t>
            </w:r>
          </w:p>
          <w:p w14:paraId="1447FDC8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diangen –</w:t>
            </w:r>
          </w:p>
          <w:p w14:paraId="28DF8D57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Maleisus</w:t>
            </w:r>
          </w:p>
        </w:tc>
        <w:tc>
          <w:tcPr>
            <w:tcW w:w="8460" w:type="dxa"/>
            <w:vAlign w:val="center"/>
          </w:tcPr>
          <w:p w14:paraId="233E187A" w14:textId="77777777" w:rsidR="00E50995" w:rsidRPr="00797F4C" w:rsidRDefault="00107CF3" w:rsidP="00272F5A">
            <w:pPr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Dyma alwadau a wneir gyda'r bwriad o gael y Gwasanaeth Tân ac Achub i fynd i ddigwyddiad nad yw'n bodoli, gan gynnwys rhai bwriadol a lle amheuir eu bod yn faleisus. </w:t>
            </w:r>
          </w:p>
        </w:tc>
      </w:tr>
      <w:tr w:rsidR="003F2DB0" w14:paraId="5CE2F3C7" w14:textId="77777777" w:rsidTr="267F144F">
        <w:tc>
          <w:tcPr>
            <w:tcW w:w="1553" w:type="dxa"/>
            <w:vAlign w:val="center"/>
          </w:tcPr>
          <w:p w14:paraId="7B13202C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Galwadau  </w:t>
            </w:r>
          </w:p>
          <w:p w14:paraId="27C63F15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diangen </w:t>
            </w:r>
          </w:p>
          <w:p w14:paraId="7B6ECF48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– </w:t>
            </w:r>
          </w:p>
          <w:p w14:paraId="6513085F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(didwyll)</w:t>
            </w:r>
          </w:p>
        </w:tc>
        <w:tc>
          <w:tcPr>
            <w:tcW w:w="8460" w:type="dxa"/>
            <w:vAlign w:val="center"/>
          </w:tcPr>
          <w:p w14:paraId="2635113C" w14:textId="77777777" w:rsidR="00E50995" w:rsidRPr="00797F4C" w:rsidRDefault="00107CF3" w:rsidP="00272F5A">
            <w:pPr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>Dyma alwadau a wneir yn ddiffuant pan gredir bod y Gwasanaeth Tân ac Achub yn wir yn mynd at dân neu ddigwyddiad gwasanaeth arbennig.</w:t>
            </w:r>
          </w:p>
        </w:tc>
      </w:tr>
      <w:tr w:rsidR="003F2DB0" w14:paraId="270B62C0" w14:textId="77777777" w:rsidTr="267F144F">
        <w:trPr>
          <w:trHeight w:val="1213"/>
        </w:trPr>
        <w:tc>
          <w:tcPr>
            <w:tcW w:w="1553" w:type="dxa"/>
            <w:vAlign w:val="center"/>
          </w:tcPr>
          <w:p w14:paraId="09AEEFFD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br w:type="page"/>
              <w:t xml:space="preserve">Galwadau  </w:t>
            </w:r>
          </w:p>
          <w:p w14:paraId="17397675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/>
              </w:rPr>
              <w:t xml:space="preserve">diangen – LTA </w:t>
            </w:r>
          </w:p>
        </w:tc>
        <w:tc>
          <w:tcPr>
            <w:tcW w:w="8460" w:type="dxa"/>
            <w:vAlign w:val="center"/>
          </w:tcPr>
          <w:p w14:paraId="12822D2A" w14:textId="77777777" w:rsidR="00E50995" w:rsidRPr="00797F4C" w:rsidRDefault="00E03482" w:rsidP="00272F5A">
            <w:pPr>
              <w:spacing w:after="120"/>
              <w:ind w:left="-68" w:right="-79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="Century Gothic"/>
                <w:lang w:val="cy-GB"/>
              </w:rPr>
              <w:t>Dyma alwadau a ddaw gan larwm mwg ac offer diffodd tân. Maen nhw'n cynnwys larwm yn canu yn ddamweiniol neu pan fydd larwm yn canu a rhywun yn galw'r Gwasanaeth Tân ac Achub fel mater o drefn oherwydd trefniant sefydlog, h.y. heb 'benderfyniad', er enghraifft gan ganolfan alwadau diogelwch neu rywun sydd wedi ei enwebu o fewn sefydliad.</w:t>
            </w:r>
          </w:p>
        </w:tc>
      </w:tr>
      <w:tr w:rsidR="003F2DB0" w14:paraId="54BF3E6C" w14:textId="77777777" w:rsidTr="267F144F">
        <w:trPr>
          <w:trHeight w:val="567"/>
        </w:trPr>
        <w:tc>
          <w:tcPr>
            <w:tcW w:w="1553" w:type="dxa"/>
            <w:vAlign w:val="center"/>
          </w:tcPr>
          <w:p w14:paraId="7AD825F4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Adeilad – </w:t>
            </w:r>
          </w:p>
          <w:p w14:paraId="51350969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Cartrefi </w:t>
            </w:r>
          </w:p>
        </w:tc>
        <w:tc>
          <w:tcPr>
            <w:tcW w:w="8460" w:type="dxa"/>
            <w:vAlign w:val="center"/>
          </w:tcPr>
          <w:p w14:paraId="7AB6E013" w14:textId="77777777" w:rsidR="00E50995" w:rsidRPr="00272F5A" w:rsidRDefault="00107CF3" w:rsidP="00272F5A">
            <w:pPr>
              <w:ind w:left="-68" w:right="-79"/>
              <w:rPr>
                <w:rFonts w:ascii="Century Gothic" w:eastAsia="Calibri" w:hAnsi="Century Gothic" w:cstheme="minorBidi"/>
                <w:lang w:eastAsia="en-US"/>
              </w:rPr>
            </w:pPr>
            <w:r>
              <w:rPr>
                <w:rFonts w:ascii="Century Gothic" w:eastAsia="Century Gothic" w:hAnsi="Century Gothic"/>
                <w:lang w:val="cy-GB" w:eastAsia="en-US"/>
              </w:rPr>
              <w:t xml:space="preserve">Adeiladau sy'n fan preswyl, h.y. wedi'i feddiannu gan aelwydydd, ac eithrio gwestai, hosteli a strwythurau preswyl nad ydyn yn barhaol. </w:t>
            </w:r>
          </w:p>
        </w:tc>
      </w:tr>
      <w:tr w:rsidR="003F2DB0" w14:paraId="7E7E834D" w14:textId="77777777" w:rsidTr="267F144F">
        <w:trPr>
          <w:trHeight w:val="794"/>
        </w:trPr>
        <w:tc>
          <w:tcPr>
            <w:tcW w:w="1553" w:type="dxa"/>
            <w:vAlign w:val="center"/>
          </w:tcPr>
          <w:p w14:paraId="47CAA973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Adeilad – Amhreswyl </w:t>
            </w:r>
          </w:p>
        </w:tc>
        <w:tc>
          <w:tcPr>
            <w:tcW w:w="8460" w:type="dxa"/>
            <w:vAlign w:val="center"/>
          </w:tcPr>
          <w:p w14:paraId="44D3700D" w14:textId="77777777" w:rsidR="00E50995" w:rsidRPr="00272F5A" w:rsidRDefault="00107CF3" w:rsidP="00272F5A">
            <w:pPr>
              <w:ind w:left="-68" w:right="-79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Adeiladau fel ysbytai, swyddfeydd, siopau, ffatrïoedd, warysau, bwytai, sinemâu, adeiladau cyhoeddus, adeiladau crefyddol, adeiladau amaethyddol, gorsafoedd rheilffordd, siediau, carchardai. </w:t>
            </w:r>
          </w:p>
        </w:tc>
      </w:tr>
      <w:tr w:rsidR="003F2DB0" w14:paraId="7841A778" w14:textId="77777777" w:rsidTr="267F144F">
        <w:trPr>
          <w:trHeight w:val="454"/>
        </w:trPr>
        <w:tc>
          <w:tcPr>
            <w:tcW w:w="1553" w:type="dxa"/>
            <w:vAlign w:val="center"/>
          </w:tcPr>
          <w:p w14:paraId="56802658" w14:textId="77777777" w:rsidR="009C5F1A" w:rsidRPr="009C5F1A" w:rsidRDefault="00107CF3" w:rsidP="009C5F1A">
            <w:pPr>
              <w:spacing w:before="120" w:after="120"/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Adeilad –  </w:t>
            </w:r>
          </w:p>
          <w:p w14:paraId="0D4BE419" w14:textId="77777777" w:rsidR="00E50995" w:rsidRPr="00797F4C" w:rsidRDefault="00107CF3" w:rsidP="009C5F1A">
            <w:pPr>
              <w:spacing w:before="120" w:after="120"/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Preswyl Arall </w:t>
            </w:r>
          </w:p>
        </w:tc>
        <w:tc>
          <w:tcPr>
            <w:tcW w:w="8460" w:type="dxa"/>
            <w:vAlign w:val="center"/>
          </w:tcPr>
          <w:p w14:paraId="337A5CAA" w14:textId="77777777" w:rsidR="00E50995" w:rsidRPr="00272F5A" w:rsidRDefault="00107CF3" w:rsidP="00272F5A">
            <w:pPr>
              <w:ind w:left="-68" w:right="-79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Adeiladau fel gwestai, hosteli a sefydliadau preswyl, busnesau gwely a brecwast, cartrefi nyrsio/gofal, neuaddau preswyl myfyrwyr. </w:t>
            </w:r>
          </w:p>
        </w:tc>
      </w:tr>
      <w:tr w:rsidR="003F2DB0" w14:paraId="036964CC" w14:textId="77777777" w:rsidTr="267F144F">
        <w:trPr>
          <w:trHeight w:val="283"/>
        </w:trPr>
        <w:tc>
          <w:tcPr>
            <w:tcW w:w="1553" w:type="dxa"/>
            <w:vAlign w:val="center"/>
          </w:tcPr>
          <w:p w14:paraId="09C28BE7" w14:textId="77777777" w:rsidR="009C5F1A" w:rsidRPr="009C5F1A" w:rsidRDefault="00107CF3" w:rsidP="009C5F1A">
            <w:pPr>
              <w:spacing w:before="120" w:after="120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Cerbyd (Ffordd a Thrafnidiaeth  </w:t>
            </w:r>
          </w:p>
          <w:p w14:paraId="077DC037" w14:textId="77777777" w:rsidR="00E50995" w:rsidRPr="00797F4C" w:rsidRDefault="00107CF3" w:rsidP="009C5F1A">
            <w:pPr>
              <w:spacing w:before="120" w:after="120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Arall) </w:t>
            </w:r>
          </w:p>
        </w:tc>
        <w:tc>
          <w:tcPr>
            <w:tcW w:w="8460" w:type="dxa"/>
            <w:vAlign w:val="center"/>
          </w:tcPr>
          <w:p w14:paraId="7E43A04B" w14:textId="77777777" w:rsidR="00E50995" w:rsidRPr="00797F4C" w:rsidRDefault="00107CF3" w:rsidP="006F6CC3">
            <w:pPr>
              <w:spacing w:after="100" w:afterAutospacing="1"/>
              <w:ind w:left="-68" w:right="-79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Cerbyd ffordd, cerbyd rheilffordd, awyrennau, cwch. </w:t>
            </w:r>
          </w:p>
        </w:tc>
      </w:tr>
      <w:tr w:rsidR="003F2DB0" w14:paraId="5384049B" w14:textId="77777777" w:rsidTr="267F144F">
        <w:trPr>
          <w:trHeight w:val="737"/>
        </w:trPr>
        <w:tc>
          <w:tcPr>
            <w:tcW w:w="1553" w:type="dxa"/>
            <w:vAlign w:val="center"/>
          </w:tcPr>
          <w:p w14:paraId="7D4C89D9" w14:textId="77777777" w:rsidR="00E50995" w:rsidRPr="00797F4C" w:rsidRDefault="00107CF3" w:rsidP="006F6CC3">
            <w:pPr>
              <w:ind w:left="-56" w:right="-54"/>
              <w:rPr>
                <w:rFonts w:ascii="Century Gothic" w:hAnsi="Century Gothic" w:cstheme="minorHAnsi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Awyr Agored </w:t>
            </w:r>
          </w:p>
        </w:tc>
        <w:tc>
          <w:tcPr>
            <w:tcW w:w="8460" w:type="dxa"/>
            <w:vAlign w:val="center"/>
          </w:tcPr>
          <w:p w14:paraId="7C513C52" w14:textId="77777777" w:rsidR="00E50995" w:rsidRPr="00797F4C" w:rsidRDefault="00107CF3" w:rsidP="006F6CC3">
            <w:pPr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>Caeau, glaswelltir, coetir, cynwysyddion sbwriel, b</w:t>
            </w:r>
            <w:r w:rsidR="009D095A">
              <w:rPr>
                <w:rFonts w:ascii="Century Gothic" w:eastAsia="Century Gothic" w:hAnsi="Century Gothic" w:cs="Calibri"/>
                <w:lang w:val="cy-GB" w:eastAsia="en-US"/>
              </w:rPr>
              <w:t>ocsys</w:t>
            </w: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 post. </w:t>
            </w:r>
          </w:p>
        </w:tc>
      </w:tr>
      <w:tr w:rsidR="003F2DB0" w14:paraId="044C97AA" w14:textId="77777777" w:rsidTr="267F144F">
        <w:trPr>
          <w:trHeight w:val="73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107" w14:textId="77777777" w:rsidR="009C5F1A" w:rsidRPr="009C5F1A" w:rsidRDefault="00107CF3" w:rsidP="009C5F1A">
            <w:pPr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bookmarkStart w:id="48" w:name="_Hlk126311285"/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Tanau yn  </w:t>
            </w:r>
          </w:p>
          <w:p w14:paraId="5B7B408A" w14:textId="77777777" w:rsidR="00B806D6" w:rsidRPr="00B806D6" w:rsidRDefault="00107CF3" w:rsidP="009C5F1A">
            <w:pPr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yr awyr agored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D469" w14:textId="77777777" w:rsidR="00B806D6" w:rsidRPr="00B806D6" w:rsidRDefault="00107CF3" w:rsidP="00926F7B">
            <w:pPr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Tân mewn glaswelltir, coetir neu gnwd yr aeth 4 cerbyd neu fwy ato, neu lle bu'r Gwasanaeth yn bresennol am 6 awr neu fwy, neu lle amcangyfrifwyd bod difrod y tân yn fwy na 10,000 metr sgwâr. </w:t>
            </w:r>
          </w:p>
        </w:tc>
      </w:tr>
      <w:bookmarkEnd w:id="48"/>
      <w:tr w:rsidR="003F2DB0" w14:paraId="186F673D" w14:textId="77777777" w:rsidTr="00A97803">
        <w:trPr>
          <w:trHeight w:val="73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E3B" w14:textId="77777777" w:rsidR="00A97803" w:rsidRPr="00A97803" w:rsidRDefault="00107CF3" w:rsidP="00C96B08">
            <w:pPr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Salwch Tymor Byr (STS)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AD20" w14:textId="77777777" w:rsidR="00A97803" w:rsidRPr="00A97803" w:rsidRDefault="00107CF3" w:rsidP="00C96B08">
            <w:pPr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>Absenoldebau 27 diwrnod calendr a llai</w:t>
            </w:r>
            <w:r w:rsidR="00F62466">
              <w:rPr>
                <w:rFonts w:ascii="Century Gothic" w:eastAsia="Century Gothic" w:hAnsi="Century Gothic" w:cs="Calibri"/>
                <w:lang w:val="cy-GB" w:eastAsia="en-US"/>
              </w:rPr>
              <w:t xml:space="preserve">. </w:t>
            </w:r>
          </w:p>
        </w:tc>
      </w:tr>
      <w:tr w:rsidR="003F2DB0" w14:paraId="3CD38D11" w14:textId="77777777" w:rsidTr="00A97803">
        <w:trPr>
          <w:trHeight w:val="73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4FF" w14:textId="77777777" w:rsidR="00A97803" w:rsidRPr="00A97803" w:rsidRDefault="00107CF3" w:rsidP="00C96B08">
            <w:pPr>
              <w:ind w:left="-56" w:right="-54"/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Salwch Hirdymor (LTS)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933" w14:textId="77777777" w:rsidR="00A97803" w:rsidRPr="00A97803" w:rsidRDefault="00107CF3" w:rsidP="00C96B08">
            <w:pPr>
              <w:rPr>
                <w:rFonts w:ascii="Century Gothic" w:eastAsia="Calibri" w:hAnsi="Century Gothic" w:cstheme="minorHAnsi"/>
                <w:lang w:eastAsia="en-US"/>
              </w:rPr>
            </w:pPr>
            <w:r>
              <w:rPr>
                <w:rFonts w:ascii="Century Gothic" w:eastAsia="Century Gothic" w:hAnsi="Century Gothic" w:cs="Calibri"/>
                <w:lang w:val="cy-GB" w:eastAsia="en-US"/>
              </w:rPr>
              <w:t xml:space="preserve">Absenoldebau 28 diwrnod calendr a mwy. </w:t>
            </w:r>
          </w:p>
        </w:tc>
      </w:tr>
    </w:tbl>
    <w:p w14:paraId="1AD7A29D" w14:textId="77777777" w:rsidR="00F51759" w:rsidRPr="00797F4C" w:rsidRDefault="00F51759" w:rsidP="00E50995">
      <w:pPr>
        <w:rPr>
          <w:rFonts w:ascii="Century Gothic" w:hAnsi="Century Gothic" w:cstheme="minorHAnsi"/>
        </w:rPr>
      </w:pPr>
    </w:p>
    <w:sectPr w:rsidR="00F51759" w:rsidRPr="00797F4C" w:rsidSect="0009148C">
      <w:pgSz w:w="11906" w:h="16838" w:code="9"/>
      <w:pgMar w:top="1134" w:right="1418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806A" w14:textId="77777777" w:rsidR="00355C08" w:rsidRDefault="00355C08">
      <w:r>
        <w:separator/>
      </w:r>
    </w:p>
  </w:endnote>
  <w:endnote w:type="continuationSeparator" w:id="0">
    <w:p w14:paraId="4C001EAD" w14:textId="77777777" w:rsidR="00355C08" w:rsidRDefault="0035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5238" w14:textId="77777777" w:rsidR="00355C08" w:rsidRPr="00CD5BE6" w:rsidRDefault="00355C08" w:rsidP="001470AC">
    <w:pPr>
      <w:pStyle w:val="Footer"/>
      <w:ind w:left="-426"/>
      <w:rPr>
        <w:rFonts w:asciiTheme="minorHAnsi" w:hAnsiTheme="minorHAnsi" w:cstheme="minorHAnsi"/>
        <w:noProof/>
        <w:sz w:val="22"/>
        <w:szCs w:val="22"/>
      </w:rPr>
    </w:pPr>
    <w:r>
      <w:rPr>
        <w:rFonts w:ascii="Century Gothic" w:eastAsia="Century Gothic" w:hAnsi="Century Gothic" w:cs="Calibri"/>
        <w:noProof/>
        <w:sz w:val="22"/>
        <w:szCs w:val="22"/>
        <w:lang w:val="cy-GB"/>
      </w:rPr>
      <w:t>Cyfnod Adrodd: Ebrill – Mehefin 2023</w:t>
    </w:r>
    <w:r>
      <w:rPr>
        <w:rFonts w:ascii="Century Gothic" w:eastAsia="Century Gothic" w:hAnsi="Century Gothic" w:cs="Calibri"/>
        <w:noProof/>
        <w:sz w:val="22"/>
        <w:szCs w:val="22"/>
        <w:lang w:val="cy-GB"/>
      </w:rPr>
      <w:tab/>
    </w:r>
    <w:r>
      <w:rPr>
        <w:rFonts w:ascii="Calibri" w:eastAsia="Calibri" w:hAnsi="Calibri" w:cs="Calibri"/>
        <w:noProof/>
        <w:sz w:val="22"/>
        <w:szCs w:val="22"/>
        <w:lang w:val="cy-GB"/>
      </w:rPr>
      <w:tab/>
    </w:r>
    <w:r>
      <w:rPr>
        <w:rFonts w:ascii="Calibri" w:eastAsia="Calibri" w:hAnsi="Calibri" w:cs="Calibri"/>
        <w:noProof/>
        <w:sz w:val="22"/>
        <w:szCs w:val="22"/>
        <w:lang w:val="cy-GB"/>
      </w:rPr>
      <w:tab/>
    </w:r>
    <w:r w:rsidRPr="0018249B">
      <w:rPr>
        <w:rFonts w:ascii="Century Gothic" w:hAnsi="Century Gothic" w:cstheme="minorHAnsi"/>
        <w:sz w:val="22"/>
        <w:szCs w:val="22"/>
      </w:rPr>
      <w:fldChar w:fldCharType="begin"/>
    </w:r>
    <w:r w:rsidRPr="0018249B">
      <w:rPr>
        <w:rFonts w:ascii="Century Gothic" w:hAnsi="Century Gothic" w:cstheme="minorHAnsi"/>
        <w:sz w:val="22"/>
        <w:szCs w:val="22"/>
      </w:rPr>
      <w:instrText xml:space="preserve"> PAGE   \* MERGEFORMAT </w:instrText>
    </w:r>
    <w:r w:rsidRPr="0018249B">
      <w:rPr>
        <w:rFonts w:ascii="Century Gothic" w:hAnsi="Century Gothic" w:cstheme="minorHAnsi"/>
        <w:sz w:val="22"/>
        <w:szCs w:val="22"/>
      </w:rPr>
      <w:fldChar w:fldCharType="separate"/>
    </w:r>
    <w:r w:rsidRPr="0018249B">
      <w:rPr>
        <w:rFonts w:ascii="Century Gothic" w:hAnsi="Century Gothic" w:cstheme="minorHAnsi"/>
        <w:noProof/>
        <w:sz w:val="22"/>
        <w:szCs w:val="22"/>
      </w:rPr>
      <w:t>7</w:t>
    </w:r>
    <w:r w:rsidRPr="0018249B">
      <w:rPr>
        <w:rFonts w:ascii="Century Gothic" w:hAnsi="Century Gothic" w:cstheme="minorHAnsi"/>
        <w:noProof/>
        <w:sz w:val="22"/>
        <w:szCs w:val="22"/>
      </w:rPr>
      <w:fldChar w:fldCharType="end"/>
    </w:r>
    <w:r>
      <w:rPr>
        <w:rFonts w:ascii="Century Gothic" w:eastAsia="Century Gothic" w:hAnsi="Century Gothic" w:cs="Calibri"/>
        <w:noProof/>
        <w:sz w:val="22"/>
        <w:szCs w:val="22"/>
        <w:lang w:val="cy-GB"/>
      </w:rPr>
      <w:t xml:space="preserve">  </w:t>
    </w:r>
    <w:r>
      <w:rPr>
        <w:rFonts w:ascii="Calibri" w:eastAsia="Calibri" w:hAnsi="Calibri" w:cs="Calibri"/>
        <w:noProof/>
        <w:sz w:val="22"/>
        <w:szCs w:val="22"/>
        <w:lang w:val="cy-GB"/>
      </w:rPr>
      <w:t xml:space="preserve"> </w:t>
    </w:r>
  </w:p>
  <w:p w14:paraId="333FE08C" w14:textId="77777777" w:rsidR="00355C08" w:rsidRDefault="00355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018710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2"/>
        <w:szCs w:val="22"/>
      </w:rPr>
    </w:sdtEndPr>
    <w:sdtContent>
      <w:p w14:paraId="46D972B4" w14:textId="77777777" w:rsidR="00355C08" w:rsidRPr="003B2D66" w:rsidRDefault="00355C08" w:rsidP="00F25B06">
        <w:pPr>
          <w:pStyle w:val="Footer"/>
          <w:tabs>
            <w:tab w:val="clear" w:pos="4153"/>
            <w:tab w:val="clear" w:pos="8306"/>
            <w:tab w:val="right" w:pos="9214"/>
          </w:tabs>
          <w:ind w:left="-426"/>
          <w:rPr>
            <w:rFonts w:ascii="Century Gothic" w:hAnsi="Century Gothic" w:cstheme="minorHAnsi"/>
            <w:noProof/>
            <w:sz w:val="22"/>
            <w:szCs w:val="22"/>
          </w:rPr>
        </w:pPr>
        <w:r>
          <w:rPr>
            <w:rFonts w:ascii="Century Gothic" w:eastAsia="Century Gothic" w:hAnsi="Century Gothic" w:cs="Calibri"/>
            <w:noProof/>
            <w:sz w:val="22"/>
            <w:szCs w:val="22"/>
            <w:lang w:val="cy-GB"/>
          </w:rPr>
          <w:t>Cyfnod Adrodd: Ebrill – Mehefin 2023</w:t>
        </w:r>
        <w:r>
          <w:rPr>
            <w:rFonts w:ascii="Century Gothic" w:eastAsia="Century Gothic" w:hAnsi="Century Gothic" w:cs="Calibri"/>
            <w:noProof/>
            <w:sz w:val="22"/>
            <w:szCs w:val="22"/>
            <w:lang w:val="cy-GB"/>
          </w:rPr>
          <w:tab/>
        </w:r>
        <w:r w:rsidRPr="003B2D66">
          <w:rPr>
            <w:rFonts w:ascii="Century Gothic" w:hAnsi="Century Gothic" w:cstheme="minorHAnsi"/>
            <w:sz w:val="22"/>
            <w:szCs w:val="22"/>
          </w:rPr>
          <w:fldChar w:fldCharType="begin"/>
        </w:r>
        <w:r w:rsidRPr="003B2D66">
          <w:rPr>
            <w:rFonts w:ascii="Century Gothic" w:hAnsi="Century Gothic" w:cstheme="minorHAnsi"/>
            <w:sz w:val="22"/>
            <w:szCs w:val="22"/>
          </w:rPr>
          <w:instrText xml:space="preserve"> PAGE   \* MERGEFORMAT </w:instrText>
        </w:r>
        <w:r w:rsidRPr="003B2D66">
          <w:rPr>
            <w:rFonts w:ascii="Century Gothic" w:hAnsi="Century Gothic" w:cstheme="minorHAnsi"/>
            <w:sz w:val="22"/>
            <w:szCs w:val="22"/>
          </w:rPr>
          <w:fldChar w:fldCharType="separate"/>
        </w:r>
        <w:r w:rsidRPr="003B2D66">
          <w:rPr>
            <w:rFonts w:ascii="Century Gothic" w:hAnsi="Century Gothic" w:cstheme="minorHAnsi"/>
            <w:sz w:val="22"/>
            <w:szCs w:val="22"/>
          </w:rPr>
          <w:t>3</w:t>
        </w:r>
        <w:r w:rsidRPr="003B2D66">
          <w:rPr>
            <w:rFonts w:ascii="Century Gothic" w:hAnsi="Century Gothic" w:cstheme="minorHAnsi"/>
            <w:noProof/>
            <w:sz w:val="22"/>
            <w:szCs w:val="22"/>
          </w:rPr>
          <w:fldChar w:fldCharType="end"/>
        </w:r>
        <w:r>
          <w:rPr>
            <w:rFonts w:ascii="Century Gothic" w:eastAsia="Century Gothic" w:hAnsi="Century Gothic" w:cs="Calibri"/>
            <w:noProof/>
            <w:sz w:val="22"/>
            <w:szCs w:val="22"/>
            <w:lang w:val="cy-GB"/>
          </w:rPr>
          <w:t xml:space="preserve">    </w:t>
        </w:r>
      </w:p>
      <w:p w14:paraId="1F1231FE" w14:textId="5A7AF004" w:rsidR="00355C08" w:rsidRDefault="00355C08" w:rsidP="003B2D66">
        <w:pPr>
          <w:pStyle w:val="Footer"/>
          <w:tabs>
            <w:tab w:val="left" w:pos="3610"/>
          </w:tabs>
          <w:ind w:left="-426"/>
          <w:rPr>
            <w:rFonts w:ascii="Century Gothic" w:hAnsi="Century Gothic"/>
            <w:noProof/>
            <w:sz w:val="22"/>
            <w:szCs w:val="22"/>
          </w:rPr>
        </w:pPr>
        <w:r>
          <w:rPr>
            <w:rFonts w:ascii="Century Gothic" w:hAnsi="Century Gothic"/>
            <w:noProof/>
            <w:sz w:val="22"/>
            <w:szCs w:val="22"/>
          </w:rPr>
          <w:tab/>
        </w:r>
        <w:r>
          <w:rPr>
            <w:rFonts w:ascii="Century Gothic" w:hAnsi="Century Gothic"/>
            <w:noProof/>
            <w:sz w:val="22"/>
            <w:szCs w:val="22"/>
          </w:rPr>
          <w:tab/>
        </w:r>
        <w:r>
          <w:rPr>
            <w:rFonts w:ascii="Century Gothic" w:hAnsi="Century Gothic"/>
            <w:noProof/>
            <w:sz w:val="22"/>
            <w:szCs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27EA" w14:textId="77777777" w:rsidR="00355C08" w:rsidRDefault="00355C08">
      <w:r>
        <w:separator/>
      </w:r>
    </w:p>
  </w:footnote>
  <w:footnote w:type="continuationSeparator" w:id="0">
    <w:p w14:paraId="7EB635C3" w14:textId="77777777" w:rsidR="00355C08" w:rsidRDefault="0035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88B4" w14:textId="77777777" w:rsidR="00355C08" w:rsidRPr="006A2A39" w:rsidRDefault="00355C08" w:rsidP="00F51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479"/>
    <w:multiLevelType w:val="multilevel"/>
    <w:tmpl w:val="3C8C2BF8"/>
    <w:lvl w:ilvl="0">
      <w:start w:val="35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31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67540A"/>
    <w:multiLevelType w:val="multilevel"/>
    <w:tmpl w:val="401CE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7"/>
      <w:numFmt w:val="decimal"/>
      <w:lvlText w:val="%2.1"/>
      <w:lvlJc w:val="left"/>
      <w:pPr>
        <w:ind w:left="136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12812425"/>
    <w:multiLevelType w:val="multilevel"/>
    <w:tmpl w:val="B24CBBE8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1A992822"/>
    <w:multiLevelType w:val="multilevel"/>
    <w:tmpl w:val="2C74A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9"/>
      <w:numFmt w:val="decimal"/>
      <w:lvlText w:val="%2.1"/>
      <w:lvlJc w:val="left"/>
      <w:pPr>
        <w:ind w:left="136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4" w15:restartNumberingAfterBreak="0">
    <w:nsid w:val="1ABA1734"/>
    <w:multiLevelType w:val="hybridMultilevel"/>
    <w:tmpl w:val="C15A21D4"/>
    <w:lvl w:ilvl="0" w:tplc="DA860AFE">
      <w:start w:val="6"/>
      <w:numFmt w:val="decimal"/>
      <w:lvlText w:val="%1.1"/>
      <w:lvlJc w:val="left"/>
      <w:pPr>
        <w:ind w:left="1440" w:hanging="360"/>
      </w:pPr>
      <w:rPr>
        <w:rFonts w:hint="default"/>
        <w:b/>
        <w:sz w:val="24"/>
      </w:rPr>
    </w:lvl>
    <w:lvl w:ilvl="1" w:tplc="FBAA696C" w:tentative="1">
      <w:start w:val="1"/>
      <w:numFmt w:val="lowerLetter"/>
      <w:lvlText w:val="%2."/>
      <w:lvlJc w:val="left"/>
      <w:pPr>
        <w:ind w:left="1440" w:hanging="360"/>
      </w:pPr>
    </w:lvl>
    <w:lvl w:ilvl="2" w:tplc="C4E401B0" w:tentative="1">
      <w:start w:val="1"/>
      <w:numFmt w:val="lowerRoman"/>
      <w:lvlText w:val="%3."/>
      <w:lvlJc w:val="right"/>
      <w:pPr>
        <w:ind w:left="2160" w:hanging="180"/>
      </w:pPr>
    </w:lvl>
    <w:lvl w:ilvl="3" w:tplc="0C766DDC" w:tentative="1">
      <w:start w:val="1"/>
      <w:numFmt w:val="decimal"/>
      <w:lvlText w:val="%4."/>
      <w:lvlJc w:val="left"/>
      <w:pPr>
        <w:ind w:left="2880" w:hanging="360"/>
      </w:pPr>
    </w:lvl>
    <w:lvl w:ilvl="4" w:tplc="EAA2D822" w:tentative="1">
      <w:start w:val="1"/>
      <w:numFmt w:val="lowerLetter"/>
      <w:lvlText w:val="%5."/>
      <w:lvlJc w:val="left"/>
      <w:pPr>
        <w:ind w:left="3600" w:hanging="360"/>
      </w:pPr>
    </w:lvl>
    <w:lvl w:ilvl="5" w:tplc="454249AC" w:tentative="1">
      <w:start w:val="1"/>
      <w:numFmt w:val="lowerRoman"/>
      <w:lvlText w:val="%6."/>
      <w:lvlJc w:val="right"/>
      <w:pPr>
        <w:ind w:left="4320" w:hanging="180"/>
      </w:pPr>
    </w:lvl>
    <w:lvl w:ilvl="6" w:tplc="9836B438" w:tentative="1">
      <w:start w:val="1"/>
      <w:numFmt w:val="decimal"/>
      <w:lvlText w:val="%7."/>
      <w:lvlJc w:val="left"/>
      <w:pPr>
        <w:ind w:left="5040" w:hanging="360"/>
      </w:pPr>
    </w:lvl>
    <w:lvl w:ilvl="7" w:tplc="5B38DB70" w:tentative="1">
      <w:start w:val="1"/>
      <w:numFmt w:val="lowerLetter"/>
      <w:lvlText w:val="%8."/>
      <w:lvlJc w:val="left"/>
      <w:pPr>
        <w:ind w:left="5760" w:hanging="360"/>
      </w:pPr>
    </w:lvl>
    <w:lvl w:ilvl="8" w:tplc="E774C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033D"/>
    <w:multiLevelType w:val="hybridMultilevel"/>
    <w:tmpl w:val="BC00030A"/>
    <w:lvl w:ilvl="0" w:tplc="EC22819A">
      <w:start w:val="10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7C82F00E" w:tentative="1">
      <w:start w:val="1"/>
      <w:numFmt w:val="lowerLetter"/>
      <w:lvlText w:val="%2."/>
      <w:lvlJc w:val="left"/>
      <w:pPr>
        <w:ind w:left="1440" w:hanging="360"/>
      </w:pPr>
    </w:lvl>
    <w:lvl w:ilvl="2" w:tplc="09F669FE" w:tentative="1">
      <w:start w:val="1"/>
      <w:numFmt w:val="lowerRoman"/>
      <w:lvlText w:val="%3."/>
      <w:lvlJc w:val="right"/>
      <w:pPr>
        <w:ind w:left="2160" w:hanging="180"/>
      </w:pPr>
    </w:lvl>
    <w:lvl w:ilvl="3" w:tplc="C0D67D6E" w:tentative="1">
      <w:start w:val="1"/>
      <w:numFmt w:val="decimal"/>
      <w:lvlText w:val="%4."/>
      <w:lvlJc w:val="left"/>
      <w:pPr>
        <w:ind w:left="2880" w:hanging="360"/>
      </w:pPr>
    </w:lvl>
    <w:lvl w:ilvl="4" w:tplc="75941484" w:tentative="1">
      <w:start w:val="1"/>
      <w:numFmt w:val="lowerLetter"/>
      <w:lvlText w:val="%5."/>
      <w:lvlJc w:val="left"/>
      <w:pPr>
        <w:ind w:left="3600" w:hanging="360"/>
      </w:pPr>
    </w:lvl>
    <w:lvl w:ilvl="5" w:tplc="7E366D06" w:tentative="1">
      <w:start w:val="1"/>
      <w:numFmt w:val="lowerRoman"/>
      <w:lvlText w:val="%6."/>
      <w:lvlJc w:val="right"/>
      <w:pPr>
        <w:ind w:left="4320" w:hanging="180"/>
      </w:pPr>
    </w:lvl>
    <w:lvl w:ilvl="6" w:tplc="F3CA50BA" w:tentative="1">
      <w:start w:val="1"/>
      <w:numFmt w:val="decimal"/>
      <w:lvlText w:val="%7."/>
      <w:lvlJc w:val="left"/>
      <w:pPr>
        <w:ind w:left="5040" w:hanging="360"/>
      </w:pPr>
    </w:lvl>
    <w:lvl w:ilvl="7" w:tplc="66D6B1F0" w:tentative="1">
      <w:start w:val="1"/>
      <w:numFmt w:val="lowerLetter"/>
      <w:lvlText w:val="%8."/>
      <w:lvlJc w:val="left"/>
      <w:pPr>
        <w:ind w:left="5760" w:hanging="360"/>
      </w:pPr>
    </w:lvl>
    <w:lvl w:ilvl="8" w:tplc="B4E8D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43A77"/>
    <w:multiLevelType w:val="hybridMultilevel"/>
    <w:tmpl w:val="66D2DF58"/>
    <w:lvl w:ilvl="0" w:tplc="B22CF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BE44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7850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D8AC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607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66D4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348C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A0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3625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E3083"/>
    <w:multiLevelType w:val="multilevel"/>
    <w:tmpl w:val="73B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b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AA7F33"/>
    <w:multiLevelType w:val="hybridMultilevel"/>
    <w:tmpl w:val="4412C192"/>
    <w:lvl w:ilvl="0" w:tplc="7A323E48">
      <w:start w:val="7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C082B798" w:tentative="1">
      <w:start w:val="1"/>
      <w:numFmt w:val="lowerLetter"/>
      <w:lvlText w:val="%2."/>
      <w:lvlJc w:val="left"/>
      <w:pPr>
        <w:ind w:left="1440" w:hanging="360"/>
      </w:pPr>
    </w:lvl>
    <w:lvl w:ilvl="2" w:tplc="F5D2440A" w:tentative="1">
      <w:start w:val="1"/>
      <w:numFmt w:val="lowerRoman"/>
      <w:lvlText w:val="%3."/>
      <w:lvlJc w:val="right"/>
      <w:pPr>
        <w:ind w:left="2160" w:hanging="180"/>
      </w:pPr>
    </w:lvl>
    <w:lvl w:ilvl="3" w:tplc="CA049F96" w:tentative="1">
      <w:start w:val="1"/>
      <w:numFmt w:val="decimal"/>
      <w:lvlText w:val="%4."/>
      <w:lvlJc w:val="left"/>
      <w:pPr>
        <w:ind w:left="2880" w:hanging="360"/>
      </w:pPr>
    </w:lvl>
    <w:lvl w:ilvl="4" w:tplc="BE1A9FA4" w:tentative="1">
      <w:start w:val="1"/>
      <w:numFmt w:val="lowerLetter"/>
      <w:lvlText w:val="%5."/>
      <w:lvlJc w:val="left"/>
      <w:pPr>
        <w:ind w:left="3600" w:hanging="360"/>
      </w:pPr>
    </w:lvl>
    <w:lvl w:ilvl="5" w:tplc="C310CEF8" w:tentative="1">
      <w:start w:val="1"/>
      <w:numFmt w:val="lowerRoman"/>
      <w:lvlText w:val="%6."/>
      <w:lvlJc w:val="right"/>
      <w:pPr>
        <w:ind w:left="4320" w:hanging="180"/>
      </w:pPr>
    </w:lvl>
    <w:lvl w:ilvl="6" w:tplc="A0B830F6" w:tentative="1">
      <w:start w:val="1"/>
      <w:numFmt w:val="decimal"/>
      <w:lvlText w:val="%7."/>
      <w:lvlJc w:val="left"/>
      <w:pPr>
        <w:ind w:left="5040" w:hanging="360"/>
      </w:pPr>
    </w:lvl>
    <w:lvl w:ilvl="7" w:tplc="9A3A12CA" w:tentative="1">
      <w:start w:val="1"/>
      <w:numFmt w:val="lowerLetter"/>
      <w:lvlText w:val="%8."/>
      <w:lvlJc w:val="left"/>
      <w:pPr>
        <w:ind w:left="5760" w:hanging="360"/>
      </w:pPr>
    </w:lvl>
    <w:lvl w:ilvl="8" w:tplc="2B42C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41C7"/>
    <w:multiLevelType w:val="hybridMultilevel"/>
    <w:tmpl w:val="04D00F22"/>
    <w:lvl w:ilvl="0" w:tplc="67907A18">
      <w:start w:val="2"/>
      <w:numFmt w:val="decimal"/>
      <w:lvlText w:val="%1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87F64A06" w:tentative="1">
      <w:start w:val="1"/>
      <w:numFmt w:val="lowerLetter"/>
      <w:lvlText w:val="%2."/>
      <w:lvlJc w:val="left"/>
      <w:pPr>
        <w:ind w:left="1440" w:hanging="360"/>
      </w:pPr>
    </w:lvl>
    <w:lvl w:ilvl="2" w:tplc="57E082F6" w:tentative="1">
      <w:start w:val="1"/>
      <w:numFmt w:val="lowerRoman"/>
      <w:lvlText w:val="%3."/>
      <w:lvlJc w:val="right"/>
      <w:pPr>
        <w:ind w:left="2160" w:hanging="180"/>
      </w:pPr>
    </w:lvl>
    <w:lvl w:ilvl="3" w:tplc="9D764442" w:tentative="1">
      <w:start w:val="1"/>
      <w:numFmt w:val="decimal"/>
      <w:lvlText w:val="%4."/>
      <w:lvlJc w:val="left"/>
      <w:pPr>
        <w:ind w:left="2880" w:hanging="360"/>
      </w:pPr>
    </w:lvl>
    <w:lvl w:ilvl="4" w:tplc="0DCEE5CA" w:tentative="1">
      <w:start w:val="1"/>
      <w:numFmt w:val="lowerLetter"/>
      <w:lvlText w:val="%5."/>
      <w:lvlJc w:val="left"/>
      <w:pPr>
        <w:ind w:left="3600" w:hanging="360"/>
      </w:pPr>
    </w:lvl>
    <w:lvl w:ilvl="5" w:tplc="2020F218" w:tentative="1">
      <w:start w:val="1"/>
      <w:numFmt w:val="lowerRoman"/>
      <w:lvlText w:val="%6."/>
      <w:lvlJc w:val="right"/>
      <w:pPr>
        <w:ind w:left="4320" w:hanging="180"/>
      </w:pPr>
    </w:lvl>
    <w:lvl w:ilvl="6" w:tplc="3EE89610" w:tentative="1">
      <w:start w:val="1"/>
      <w:numFmt w:val="decimal"/>
      <w:lvlText w:val="%7."/>
      <w:lvlJc w:val="left"/>
      <w:pPr>
        <w:ind w:left="5040" w:hanging="360"/>
      </w:pPr>
    </w:lvl>
    <w:lvl w:ilvl="7" w:tplc="8C74B938" w:tentative="1">
      <w:start w:val="1"/>
      <w:numFmt w:val="lowerLetter"/>
      <w:lvlText w:val="%8."/>
      <w:lvlJc w:val="left"/>
      <w:pPr>
        <w:ind w:left="5760" w:hanging="360"/>
      </w:pPr>
    </w:lvl>
    <w:lvl w:ilvl="8" w:tplc="38742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84BEB"/>
    <w:multiLevelType w:val="hybridMultilevel"/>
    <w:tmpl w:val="6750D568"/>
    <w:lvl w:ilvl="0" w:tplc="431277E2">
      <w:start w:val="12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770EB28A" w:tentative="1">
      <w:start w:val="1"/>
      <w:numFmt w:val="lowerLetter"/>
      <w:lvlText w:val="%2."/>
      <w:lvlJc w:val="left"/>
      <w:pPr>
        <w:ind w:left="1440" w:hanging="360"/>
      </w:pPr>
    </w:lvl>
    <w:lvl w:ilvl="2" w:tplc="F04414C0" w:tentative="1">
      <w:start w:val="1"/>
      <w:numFmt w:val="lowerRoman"/>
      <w:lvlText w:val="%3."/>
      <w:lvlJc w:val="right"/>
      <w:pPr>
        <w:ind w:left="2160" w:hanging="180"/>
      </w:pPr>
    </w:lvl>
    <w:lvl w:ilvl="3" w:tplc="6F10179E" w:tentative="1">
      <w:start w:val="1"/>
      <w:numFmt w:val="decimal"/>
      <w:lvlText w:val="%4."/>
      <w:lvlJc w:val="left"/>
      <w:pPr>
        <w:ind w:left="2880" w:hanging="360"/>
      </w:pPr>
    </w:lvl>
    <w:lvl w:ilvl="4" w:tplc="789C67EC" w:tentative="1">
      <w:start w:val="1"/>
      <w:numFmt w:val="lowerLetter"/>
      <w:lvlText w:val="%5."/>
      <w:lvlJc w:val="left"/>
      <w:pPr>
        <w:ind w:left="3600" w:hanging="360"/>
      </w:pPr>
    </w:lvl>
    <w:lvl w:ilvl="5" w:tplc="683EA584" w:tentative="1">
      <w:start w:val="1"/>
      <w:numFmt w:val="lowerRoman"/>
      <w:lvlText w:val="%6."/>
      <w:lvlJc w:val="right"/>
      <w:pPr>
        <w:ind w:left="4320" w:hanging="180"/>
      </w:pPr>
    </w:lvl>
    <w:lvl w:ilvl="6" w:tplc="46D849D0" w:tentative="1">
      <w:start w:val="1"/>
      <w:numFmt w:val="decimal"/>
      <w:lvlText w:val="%7."/>
      <w:lvlJc w:val="left"/>
      <w:pPr>
        <w:ind w:left="5040" w:hanging="360"/>
      </w:pPr>
    </w:lvl>
    <w:lvl w:ilvl="7" w:tplc="0D166328" w:tentative="1">
      <w:start w:val="1"/>
      <w:numFmt w:val="lowerLetter"/>
      <w:lvlText w:val="%8."/>
      <w:lvlJc w:val="left"/>
      <w:pPr>
        <w:ind w:left="5760" w:hanging="360"/>
      </w:pPr>
    </w:lvl>
    <w:lvl w:ilvl="8" w:tplc="5344C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5525"/>
    <w:multiLevelType w:val="hybridMultilevel"/>
    <w:tmpl w:val="2056CF76"/>
    <w:lvl w:ilvl="0" w:tplc="043E0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CF7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DF2E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C8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4C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2A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60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6B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0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6994"/>
    <w:multiLevelType w:val="hybridMultilevel"/>
    <w:tmpl w:val="63B23B16"/>
    <w:lvl w:ilvl="0" w:tplc="0F823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8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E7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27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5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21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4F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A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8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1158F"/>
    <w:multiLevelType w:val="hybridMultilevel"/>
    <w:tmpl w:val="6754823E"/>
    <w:lvl w:ilvl="0" w:tplc="8A7A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A1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A5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8B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6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A1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2D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0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5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C23F0"/>
    <w:multiLevelType w:val="multilevel"/>
    <w:tmpl w:val="56B4A0F2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32"/>
      <w:numFmt w:val="decimal"/>
      <w:lvlText w:val="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9F2897"/>
    <w:multiLevelType w:val="hybridMultilevel"/>
    <w:tmpl w:val="E4041E8E"/>
    <w:lvl w:ilvl="0" w:tplc="ADF87E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304A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F2CD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A423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44DE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4479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64C2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7E12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9A06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CD323D"/>
    <w:multiLevelType w:val="hybridMultilevel"/>
    <w:tmpl w:val="15C47B94"/>
    <w:lvl w:ilvl="0" w:tplc="9424B1EC">
      <w:start w:val="8"/>
      <w:numFmt w:val="decimal"/>
      <w:lvlText w:val="%1.1"/>
      <w:lvlJc w:val="left"/>
      <w:pPr>
        <w:ind w:left="2160" w:hanging="360"/>
      </w:pPr>
      <w:rPr>
        <w:rFonts w:hint="default"/>
        <w:b/>
        <w:sz w:val="24"/>
      </w:rPr>
    </w:lvl>
    <w:lvl w:ilvl="1" w:tplc="27CE664A" w:tentative="1">
      <w:start w:val="1"/>
      <w:numFmt w:val="lowerLetter"/>
      <w:lvlText w:val="%2."/>
      <w:lvlJc w:val="left"/>
      <w:pPr>
        <w:ind w:left="1440" w:hanging="360"/>
      </w:pPr>
    </w:lvl>
    <w:lvl w:ilvl="2" w:tplc="A29A8AE6" w:tentative="1">
      <w:start w:val="1"/>
      <w:numFmt w:val="lowerRoman"/>
      <w:lvlText w:val="%3."/>
      <w:lvlJc w:val="right"/>
      <w:pPr>
        <w:ind w:left="2160" w:hanging="180"/>
      </w:pPr>
    </w:lvl>
    <w:lvl w:ilvl="3" w:tplc="1A766672" w:tentative="1">
      <w:start w:val="1"/>
      <w:numFmt w:val="decimal"/>
      <w:lvlText w:val="%4."/>
      <w:lvlJc w:val="left"/>
      <w:pPr>
        <w:ind w:left="2880" w:hanging="360"/>
      </w:pPr>
    </w:lvl>
    <w:lvl w:ilvl="4" w:tplc="7EAE7558" w:tentative="1">
      <w:start w:val="1"/>
      <w:numFmt w:val="lowerLetter"/>
      <w:lvlText w:val="%5."/>
      <w:lvlJc w:val="left"/>
      <w:pPr>
        <w:ind w:left="3600" w:hanging="360"/>
      </w:pPr>
    </w:lvl>
    <w:lvl w:ilvl="5" w:tplc="3DFA087A" w:tentative="1">
      <w:start w:val="1"/>
      <w:numFmt w:val="lowerRoman"/>
      <w:lvlText w:val="%6."/>
      <w:lvlJc w:val="right"/>
      <w:pPr>
        <w:ind w:left="4320" w:hanging="180"/>
      </w:pPr>
    </w:lvl>
    <w:lvl w:ilvl="6" w:tplc="96A6D68C" w:tentative="1">
      <w:start w:val="1"/>
      <w:numFmt w:val="decimal"/>
      <w:lvlText w:val="%7."/>
      <w:lvlJc w:val="left"/>
      <w:pPr>
        <w:ind w:left="5040" w:hanging="360"/>
      </w:pPr>
    </w:lvl>
    <w:lvl w:ilvl="7" w:tplc="5CBAC432" w:tentative="1">
      <w:start w:val="1"/>
      <w:numFmt w:val="lowerLetter"/>
      <w:lvlText w:val="%8."/>
      <w:lvlJc w:val="left"/>
      <w:pPr>
        <w:ind w:left="5760" w:hanging="360"/>
      </w:pPr>
    </w:lvl>
    <w:lvl w:ilvl="8" w:tplc="5BEE2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304F"/>
    <w:multiLevelType w:val="hybridMultilevel"/>
    <w:tmpl w:val="E31648AA"/>
    <w:lvl w:ilvl="0" w:tplc="478C42F4">
      <w:start w:val="9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F6F84640" w:tentative="1">
      <w:start w:val="1"/>
      <w:numFmt w:val="lowerLetter"/>
      <w:lvlText w:val="%2."/>
      <w:lvlJc w:val="left"/>
      <w:pPr>
        <w:ind w:left="1440" w:hanging="360"/>
      </w:pPr>
    </w:lvl>
    <w:lvl w:ilvl="2" w:tplc="651083DE" w:tentative="1">
      <w:start w:val="1"/>
      <w:numFmt w:val="lowerRoman"/>
      <w:lvlText w:val="%3."/>
      <w:lvlJc w:val="right"/>
      <w:pPr>
        <w:ind w:left="2160" w:hanging="180"/>
      </w:pPr>
    </w:lvl>
    <w:lvl w:ilvl="3" w:tplc="615A19B0" w:tentative="1">
      <w:start w:val="1"/>
      <w:numFmt w:val="decimal"/>
      <w:lvlText w:val="%4."/>
      <w:lvlJc w:val="left"/>
      <w:pPr>
        <w:ind w:left="2880" w:hanging="360"/>
      </w:pPr>
    </w:lvl>
    <w:lvl w:ilvl="4" w:tplc="F8125E16" w:tentative="1">
      <w:start w:val="1"/>
      <w:numFmt w:val="lowerLetter"/>
      <w:lvlText w:val="%5."/>
      <w:lvlJc w:val="left"/>
      <w:pPr>
        <w:ind w:left="3600" w:hanging="360"/>
      </w:pPr>
    </w:lvl>
    <w:lvl w:ilvl="5" w:tplc="CA604E56" w:tentative="1">
      <w:start w:val="1"/>
      <w:numFmt w:val="lowerRoman"/>
      <w:lvlText w:val="%6."/>
      <w:lvlJc w:val="right"/>
      <w:pPr>
        <w:ind w:left="4320" w:hanging="180"/>
      </w:pPr>
    </w:lvl>
    <w:lvl w:ilvl="6" w:tplc="C1706A1E" w:tentative="1">
      <w:start w:val="1"/>
      <w:numFmt w:val="decimal"/>
      <w:lvlText w:val="%7."/>
      <w:lvlJc w:val="left"/>
      <w:pPr>
        <w:ind w:left="5040" w:hanging="360"/>
      </w:pPr>
    </w:lvl>
    <w:lvl w:ilvl="7" w:tplc="77986E74" w:tentative="1">
      <w:start w:val="1"/>
      <w:numFmt w:val="lowerLetter"/>
      <w:lvlText w:val="%8."/>
      <w:lvlJc w:val="left"/>
      <w:pPr>
        <w:ind w:left="5760" w:hanging="360"/>
      </w:pPr>
    </w:lvl>
    <w:lvl w:ilvl="8" w:tplc="F702D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7255"/>
    <w:multiLevelType w:val="multilevel"/>
    <w:tmpl w:val="4DECD82A"/>
    <w:lvl w:ilvl="0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D05899"/>
    <w:multiLevelType w:val="hybridMultilevel"/>
    <w:tmpl w:val="6CBA9B40"/>
    <w:lvl w:ilvl="0" w:tplc="25802CF8">
      <w:start w:val="4"/>
      <w:numFmt w:val="decimal"/>
      <w:lvlText w:val="%1.1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7E028F86" w:tentative="1">
      <w:start w:val="1"/>
      <w:numFmt w:val="lowerLetter"/>
      <w:lvlText w:val="%2."/>
      <w:lvlJc w:val="left"/>
      <w:pPr>
        <w:ind w:left="1440" w:hanging="360"/>
      </w:pPr>
    </w:lvl>
    <w:lvl w:ilvl="2" w:tplc="83F4B43E" w:tentative="1">
      <w:start w:val="1"/>
      <w:numFmt w:val="lowerRoman"/>
      <w:lvlText w:val="%3."/>
      <w:lvlJc w:val="right"/>
      <w:pPr>
        <w:ind w:left="2160" w:hanging="180"/>
      </w:pPr>
    </w:lvl>
    <w:lvl w:ilvl="3" w:tplc="59C44130" w:tentative="1">
      <w:start w:val="1"/>
      <w:numFmt w:val="decimal"/>
      <w:lvlText w:val="%4."/>
      <w:lvlJc w:val="left"/>
      <w:pPr>
        <w:ind w:left="2880" w:hanging="360"/>
      </w:pPr>
    </w:lvl>
    <w:lvl w:ilvl="4" w:tplc="3162FA70" w:tentative="1">
      <w:start w:val="1"/>
      <w:numFmt w:val="lowerLetter"/>
      <w:lvlText w:val="%5."/>
      <w:lvlJc w:val="left"/>
      <w:pPr>
        <w:ind w:left="3600" w:hanging="360"/>
      </w:pPr>
    </w:lvl>
    <w:lvl w:ilvl="5" w:tplc="204435AC" w:tentative="1">
      <w:start w:val="1"/>
      <w:numFmt w:val="lowerRoman"/>
      <w:lvlText w:val="%6."/>
      <w:lvlJc w:val="right"/>
      <w:pPr>
        <w:ind w:left="4320" w:hanging="180"/>
      </w:pPr>
    </w:lvl>
    <w:lvl w:ilvl="6" w:tplc="8AF2F272" w:tentative="1">
      <w:start w:val="1"/>
      <w:numFmt w:val="decimal"/>
      <w:lvlText w:val="%7."/>
      <w:lvlJc w:val="left"/>
      <w:pPr>
        <w:ind w:left="5040" w:hanging="360"/>
      </w:pPr>
    </w:lvl>
    <w:lvl w:ilvl="7" w:tplc="814CE79E" w:tentative="1">
      <w:start w:val="1"/>
      <w:numFmt w:val="lowerLetter"/>
      <w:lvlText w:val="%8."/>
      <w:lvlJc w:val="left"/>
      <w:pPr>
        <w:ind w:left="5760" w:hanging="360"/>
      </w:pPr>
    </w:lvl>
    <w:lvl w:ilvl="8" w:tplc="58144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06A7"/>
    <w:multiLevelType w:val="hybridMultilevel"/>
    <w:tmpl w:val="B636C754"/>
    <w:lvl w:ilvl="0" w:tplc="5DF29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B4FFD6" w:tentative="1">
      <w:start w:val="1"/>
      <w:numFmt w:val="lowerLetter"/>
      <w:lvlText w:val="%2."/>
      <w:lvlJc w:val="left"/>
      <w:pPr>
        <w:ind w:left="1080" w:hanging="360"/>
      </w:pPr>
    </w:lvl>
    <w:lvl w:ilvl="2" w:tplc="5A78FED0" w:tentative="1">
      <w:start w:val="1"/>
      <w:numFmt w:val="lowerRoman"/>
      <w:lvlText w:val="%3."/>
      <w:lvlJc w:val="right"/>
      <w:pPr>
        <w:ind w:left="1800" w:hanging="180"/>
      </w:pPr>
    </w:lvl>
    <w:lvl w:ilvl="3" w:tplc="FC9A5E02" w:tentative="1">
      <w:start w:val="1"/>
      <w:numFmt w:val="decimal"/>
      <w:lvlText w:val="%4."/>
      <w:lvlJc w:val="left"/>
      <w:pPr>
        <w:ind w:left="2520" w:hanging="360"/>
      </w:pPr>
    </w:lvl>
    <w:lvl w:ilvl="4" w:tplc="01BAA1FC" w:tentative="1">
      <w:start w:val="1"/>
      <w:numFmt w:val="lowerLetter"/>
      <w:lvlText w:val="%5."/>
      <w:lvlJc w:val="left"/>
      <w:pPr>
        <w:ind w:left="3240" w:hanging="360"/>
      </w:pPr>
    </w:lvl>
    <w:lvl w:ilvl="5" w:tplc="E5B60282" w:tentative="1">
      <w:start w:val="1"/>
      <w:numFmt w:val="lowerRoman"/>
      <w:lvlText w:val="%6."/>
      <w:lvlJc w:val="right"/>
      <w:pPr>
        <w:ind w:left="3960" w:hanging="180"/>
      </w:pPr>
    </w:lvl>
    <w:lvl w:ilvl="6" w:tplc="A41074A6" w:tentative="1">
      <w:start w:val="1"/>
      <w:numFmt w:val="decimal"/>
      <w:lvlText w:val="%7."/>
      <w:lvlJc w:val="left"/>
      <w:pPr>
        <w:ind w:left="4680" w:hanging="360"/>
      </w:pPr>
    </w:lvl>
    <w:lvl w:ilvl="7" w:tplc="6B668E00" w:tentative="1">
      <w:start w:val="1"/>
      <w:numFmt w:val="lowerLetter"/>
      <w:lvlText w:val="%8."/>
      <w:lvlJc w:val="left"/>
      <w:pPr>
        <w:ind w:left="5400" w:hanging="360"/>
      </w:pPr>
    </w:lvl>
    <w:lvl w:ilvl="8" w:tplc="27C411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44562"/>
    <w:multiLevelType w:val="hybridMultilevel"/>
    <w:tmpl w:val="AC5608E6"/>
    <w:lvl w:ilvl="0" w:tplc="159EC73C">
      <w:start w:val="11"/>
      <w:numFmt w:val="decimal"/>
      <w:lvlText w:val="%1.1"/>
      <w:lvlJc w:val="left"/>
      <w:pPr>
        <w:ind w:left="1004" w:hanging="360"/>
      </w:pPr>
      <w:rPr>
        <w:rFonts w:ascii="Century Gothic" w:hAnsi="Century Gothic" w:hint="default"/>
        <w:b/>
      </w:rPr>
    </w:lvl>
    <w:lvl w:ilvl="1" w:tplc="FD043148" w:tentative="1">
      <w:start w:val="1"/>
      <w:numFmt w:val="lowerLetter"/>
      <w:lvlText w:val="%2."/>
      <w:lvlJc w:val="left"/>
      <w:pPr>
        <w:ind w:left="1440" w:hanging="360"/>
      </w:pPr>
    </w:lvl>
    <w:lvl w:ilvl="2" w:tplc="1C3EFBB0" w:tentative="1">
      <w:start w:val="1"/>
      <w:numFmt w:val="lowerRoman"/>
      <w:lvlText w:val="%3."/>
      <w:lvlJc w:val="right"/>
      <w:pPr>
        <w:ind w:left="2160" w:hanging="180"/>
      </w:pPr>
    </w:lvl>
    <w:lvl w:ilvl="3" w:tplc="39C49A0A" w:tentative="1">
      <w:start w:val="1"/>
      <w:numFmt w:val="decimal"/>
      <w:lvlText w:val="%4."/>
      <w:lvlJc w:val="left"/>
      <w:pPr>
        <w:ind w:left="2880" w:hanging="360"/>
      </w:pPr>
    </w:lvl>
    <w:lvl w:ilvl="4" w:tplc="F2681002" w:tentative="1">
      <w:start w:val="1"/>
      <w:numFmt w:val="lowerLetter"/>
      <w:lvlText w:val="%5."/>
      <w:lvlJc w:val="left"/>
      <w:pPr>
        <w:ind w:left="3600" w:hanging="360"/>
      </w:pPr>
    </w:lvl>
    <w:lvl w:ilvl="5" w:tplc="97A6632C" w:tentative="1">
      <w:start w:val="1"/>
      <w:numFmt w:val="lowerRoman"/>
      <w:lvlText w:val="%6."/>
      <w:lvlJc w:val="right"/>
      <w:pPr>
        <w:ind w:left="4320" w:hanging="180"/>
      </w:pPr>
    </w:lvl>
    <w:lvl w:ilvl="6" w:tplc="FF728680" w:tentative="1">
      <w:start w:val="1"/>
      <w:numFmt w:val="decimal"/>
      <w:lvlText w:val="%7."/>
      <w:lvlJc w:val="left"/>
      <w:pPr>
        <w:ind w:left="5040" w:hanging="360"/>
      </w:pPr>
    </w:lvl>
    <w:lvl w:ilvl="7" w:tplc="4CD05712" w:tentative="1">
      <w:start w:val="1"/>
      <w:numFmt w:val="lowerLetter"/>
      <w:lvlText w:val="%8."/>
      <w:lvlJc w:val="left"/>
      <w:pPr>
        <w:ind w:left="5760" w:hanging="360"/>
      </w:pPr>
    </w:lvl>
    <w:lvl w:ilvl="8" w:tplc="BA248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4B34"/>
    <w:multiLevelType w:val="multilevel"/>
    <w:tmpl w:val="93EC29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573382"/>
    <w:multiLevelType w:val="multilevel"/>
    <w:tmpl w:val="ED74351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51D808A7"/>
    <w:multiLevelType w:val="hybridMultilevel"/>
    <w:tmpl w:val="029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523EE"/>
    <w:multiLevelType w:val="hybridMultilevel"/>
    <w:tmpl w:val="249A773C"/>
    <w:lvl w:ilvl="0" w:tplc="201ACE9C">
      <w:start w:val="6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B76A1576" w:tentative="1">
      <w:start w:val="1"/>
      <w:numFmt w:val="lowerLetter"/>
      <w:lvlText w:val="%2."/>
      <w:lvlJc w:val="left"/>
      <w:pPr>
        <w:ind w:left="1440" w:hanging="360"/>
      </w:pPr>
    </w:lvl>
    <w:lvl w:ilvl="2" w:tplc="B39E6C5C" w:tentative="1">
      <w:start w:val="1"/>
      <w:numFmt w:val="lowerRoman"/>
      <w:lvlText w:val="%3."/>
      <w:lvlJc w:val="right"/>
      <w:pPr>
        <w:ind w:left="2160" w:hanging="180"/>
      </w:pPr>
    </w:lvl>
    <w:lvl w:ilvl="3" w:tplc="714CCFAC" w:tentative="1">
      <w:start w:val="1"/>
      <w:numFmt w:val="decimal"/>
      <w:lvlText w:val="%4."/>
      <w:lvlJc w:val="left"/>
      <w:pPr>
        <w:ind w:left="2880" w:hanging="360"/>
      </w:pPr>
    </w:lvl>
    <w:lvl w:ilvl="4" w:tplc="9C2E1F26" w:tentative="1">
      <w:start w:val="1"/>
      <w:numFmt w:val="lowerLetter"/>
      <w:lvlText w:val="%5."/>
      <w:lvlJc w:val="left"/>
      <w:pPr>
        <w:ind w:left="3600" w:hanging="360"/>
      </w:pPr>
    </w:lvl>
    <w:lvl w:ilvl="5" w:tplc="6792ABE0" w:tentative="1">
      <w:start w:val="1"/>
      <w:numFmt w:val="lowerRoman"/>
      <w:lvlText w:val="%6."/>
      <w:lvlJc w:val="right"/>
      <w:pPr>
        <w:ind w:left="4320" w:hanging="180"/>
      </w:pPr>
    </w:lvl>
    <w:lvl w:ilvl="6" w:tplc="5EF2C734" w:tentative="1">
      <w:start w:val="1"/>
      <w:numFmt w:val="decimal"/>
      <w:lvlText w:val="%7."/>
      <w:lvlJc w:val="left"/>
      <w:pPr>
        <w:ind w:left="5040" w:hanging="360"/>
      </w:pPr>
    </w:lvl>
    <w:lvl w:ilvl="7" w:tplc="8FC4DE46" w:tentative="1">
      <w:start w:val="1"/>
      <w:numFmt w:val="lowerLetter"/>
      <w:lvlText w:val="%8."/>
      <w:lvlJc w:val="left"/>
      <w:pPr>
        <w:ind w:left="5760" w:hanging="360"/>
      </w:pPr>
    </w:lvl>
    <w:lvl w:ilvl="8" w:tplc="C66CD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C74A1"/>
    <w:multiLevelType w:val="hybridMultilevel"/>
    <w:tmpl w:val="35CA12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7967F4"/>
    <w:multiLevelType w:val="multilevel"/>
    <w:tmpl w:val="1B12DBB0"/>
    <w:lvl w:ilvl="0">
      <w:start w:val="6"/>
      <w:numFmt w:val="decimal"/>
      <w:lvlText w:val="%1.1"/>
      <w:lvlJc w:val="left"/>
      <w:pPr>
        <w:ind w:left="1637" w:hanging="360"/>
      </w:pPr>
      <w:rPr>
        <w:rFonts w:hint="default"/>
        <w:b/>
        <w:sz w:val="24"/>
      </w:rPr>
    </w:lvl>
    <w:lvl w:ilvl="1">
      <w:start w:val="1"/>
      <w:numFmt w:val="none"/>
      <w:lvlText w:val="6.2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none"/>
      <w:lvlText w:val="6.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6.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6.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6.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6.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1E62EA"/>
    <w:multiLevelType w:val="hybridMultilevel"/>
    <w:tmpl w:val="D40442DC"/>
    <w:lvl w:ilvl="0" w:tplc="39AC0726">
      <w:start w:val="8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A44C72D4" w:tentative="1">
      <w:start w:val="1"/>
      <w:numFmt w:val="lowerLetter"/>
      <w:lvlText w:val="%2."/>
      <w:lvlJc w:val="left"/>
      <w:pPr>
        <w:ind w:left="1440" w:hanging="360"/>
      </w:pPr>
    </w:lvl>
    <w:lvl w:ilvl="2" w:tplc="D3A04A04" w:tentative="1">
      <w:start w:val="1"/>
      <w:numFmt w:val="lowerRoman"/>
      <w:lvlText w:val="%3."/>
      <w:lvlJc w:val="right"/>
      <w:pPr>
        <w:ind w:left="2160" w:hanging="180"/>
      </w:pPr>
    </w:lvl>
    <w:lvl w:ilvl="3" w:tplc="E7648530" w:tentative="1">
      <w:start w:val="1"/>
      <w:numFmt w:val="decimal"/>
      <w:lvlText w:val="%4."/>
      <w:lvlJc w:val="left"/>
      <w:pPr>
        <w:ind w:left="2880" w:hanging="360"/>
      </w:pPr>
    </w:lvl>
    <w:lvl w:ilvl="4" w:tplc="0AA0FE28" w:tentative="1">
      <w:start w:val="1"/>
      <w:numFmt w:val="lowerLetter"/>
      <w:lvlText w:val="%5."/>
      <w:lvlJc w:val="left"/>
      <w:pPr>
        <w:ind w:left="3600" w:hanging="360"/>
      </w:pPr>
    </w:lvl>
    <w:lvl w:ilvl="5" w:tplc="07EE6E72" w:tentative="1">
      <w:start w:val="1"/>
      <w:numFmt w:val="lowerRoman"/>
      <w:lvlText w:val="%6."/>
      <w:lvlJc w:val="right"/>
      <w:pPr>
        <w:ind w:left="4320" w:hanging="180"/>
      </w:pPr>
    </w:lvl>
    <w:lvl w:ilvl="6" w:tplc="9D567AF2" w:tentative="1">
      <w:start w:val="1"/>
      <w:numFmt w:val="decimal"/>
      <w:lvlText w:val="%7."/>
      <w:lvlJc w:val="left"/>
      <w:pPr>
        <w:ind w:left="5040" w:hanging="360"/>
      </w:pPr>
    </w:lvl>
    <w:lvl w:ilvl="7" w:tplc="22126268" w:tentative="1">
      <w:start w:val="1"/>
      <w:numFmt w:val="lowerLetter"/>
      <w:lvlText w:val="%8."/>
      <w:lvlJc w:val="left"/>
      <w:pPr>
        <w:ind w:left="5760" w:hanging="360"/>
      </w:pPr>
    </w:lvl>
    <w:lvl w:ilvl="8" w:tplc="AD982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B785D"/>
    <w:multiLevelType w:val="multilevel"/>
    <w:tmpl w:val="762E26C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6948ED"/>
    <w:multiLevelType w:val="hybridMultilevel"/>
    <w:tmpl w:val="E0FC9EBE"/>
    <w:lvl w:ilvl="0" w:tplc="5916041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CDC11F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DB845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2F00F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A66C6C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C82C6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F14AC9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DC29BE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810B17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F543F2"/>
    <w:multiLevelType w:val="multilevel"/>
    <w:tmpl w:val="7FE85D7C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8473334"/>
    <w:multiLevelType w:val="hybridMultilevel"/>
    <w:tmpl w:val="21007516"/>
    <w:lvl w:ilvl="0" w:tplc="59FC78F2">
      <w:start w:val="10"/>
      <w:numFmt w:val="decimal"/>
      <w:lvlText w:val="%1.1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6FBACF8C" w:tentative="1">
      <w:start w:val="1"/>
      <w:numFmt w:val="lowerLetter"/>
      <w:lvlText w:val="%2."/>
      <w:lvlJc w:val="left"/>
      <w:pPr>
        <w:ind w:left="1440" w:hanging="360"/>
      </w:pPr>
    </w:lvl>
    <w:lvl w:ilvl="2" w:tplc="D5DCF064" w:tentative="1">
      <w:start w:val="1"/>
      <w:numFmt w:val="lowerRoman"/>
      <w:lvlText w:val="%3."/>
      <w:lvlJc w:val="right"/>
      <w:pPr>
        <w:ind w:left="2160" w:hanging="180"/>
      </w:pPr>
    </w:lvl>
    <w:lvl w:ilvl="3" w:tplc="CCD0CB88" w:tentative="1">
      <w:start w:val="1"/>
      <w:numFmt w:val="decimal"/>
      <w:lvlText w:val="%4."/>
      <w:lvlJc w:val="left"/>
      <w:pPr>
        <w:ind w:left="2880" w:hanging="360"/>
      </w:pPr>
    </w:lvl>
    <w:lvl w:ilvl="4" w:tplc="A1EECA8E" w:tentative="1">
      <w:start w:val="1"/>
      <w:numFmt w:val="lowerLetter"/>
      <w:lvlText w:val="%5."/>
      <w:lvlJc w:val="left"/>
      <w:pPr>
        <w:ind w:left="3600" w:hanging="360"/>
      </w:pPr>
    </w:lvl>
    <w:lvl w:ilvl="5" w:tplc="54D85B0E" w:tentative="1">
      <w:start w:val="1"/>
      <w:numFmt w:val="lowerRoman"/>
      <w:lvlText w:val="%6."/>
      <w:lvlJc w:val="right"/>
      <w:pPr>
        <w:ind w:left="4320" w:hanging="180"/>
      </w:pPr>
    </w:lvl>
    <w:lvl w:ilvl="6" w:tplc="A8540C3A" w:tentative="1">
      <w:start w:val="1"/>
      <w:numFmt w:val="decimal"/>
      <w:lvlText w:val="%7."/>
      <w:lvlJc w:val="left"/>
      <w:pPr>
        <w:ind w:left="5040" w:hanging="360"/>
      </w:pPr>
    </w:lvl>
    <w:lvl w:ilvl="7" w:tplc="5984B110" w:tentative="1">
      <w:start w:val="1"/>
      <w:numFmt w:val="lowerLetter"/>
      <w:lvlText w:val="%8."/>
      <w:lvlJc w:val="left"/>
      <w:pPr>
        <w:ind w:left="5760" w:hanging="360"/>
      </w:pPr>
    </w:lvl>
    <w:lvl w:ilvl="8" w:tplc="5E042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7EC4"/>
    <w:multiLevelType w:val="hybridMultilevel"/>
    <w:tmpl w:val="061A6F7C"/>
    <w:lvl w:ilvl="0" w:tplc="8310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72C0" w:tentative="1">
      <w:start w:val="1"/>
      <w:numFmt w:val="lowerLetter"/>
      <w:lvlText w:val="%2."/>
      <w:lvlJc w:val="left"/>
      <w:pPr>
        <w:ind w:left="1440" w:hanging="360"/>
      </w:pPr>
    </w:lvl>
    <w:lvl w:ilvl="2" w:tplc="C354E520" w:tentative="1">
      <w:start w:val="1"/>
      <w:numFmt w:val="lowerRoman"/>
      <w:lvlText w:val="%3."/>
      <w:lvlJc w:val="right"/>
      <w:pPr>
        <w:ind w:left="2160" w:hanging="180"/>
      </w:pPr>
    </w:lvl>
    <w:lvl w:ilvl="3" w:tplc="9AB0E270" w:tentative="1">
      <w:start w:val="1"/>
      <w:numFmt w:val="decimal"/>
      <w:lvlText w:val="%4."/>
      <w:lvlJc w:val="left"/>
      <w:pPr>
        <w:ind w:left="2880" w:hanging="360"/>
      </w:pPr>
    </w:lvl>
    <w:lvl w:ilvl="4" w:tplc="79703C6E" w:tentative="1">
      <w:start w:val="1"/>
      <w:numFmt w:val="lowerLetter"/>
      <w:lvlText w:val="%5."/>
      <w:lvlJc w:val="left"/>
      <w:pPr>
        <w:ind w:left="3600" w:hanging="360"/>
      </w:pPr>
    </w:lvl>
    <w:lvl w:ilvl="5" w:tplc="96525EC0" w:tentative="1">
      <w:start w:val="1"/>
      <w:numFmt w:val="lowerRoman"/>
      <w:lvlText w:val="%6."/>
      <w:lvlJc w:val="right"/>
      <w:pPr>
        <w:ind w:left="4320" w:hanging="180"/>
      </w:pPr>
    </w:lvl>
    <w:lvl w:ilvl="6" w:tplc="88EAE150" w:tentative="1">
      <w:start w:val="1"/>
      <w:numFmt w:val="decimal"/>
      <w:lvlText w:val="%7."/>
      <w:lvlJc w:val="left"/>
      <w:pPr>
        <w:ind w:left="5040" w:hanging="360"/>
      </w:pPr>
    </w:lvl>
    <w:lvl w:ilvl="7" w:tplc="3F0C12E8" w:tentative="1">
      <w:start w:val="1"/>
      <w:numFmt w:val="lowerLetter"/>
      <w:lvlText w:val="%8."/>
      <w:lvlJc w:val="left"/>
      <w:pPr>
        <w:ind w:left="5760" w:hanging="360"/>
      </w:pPr>
    </w:lvl>
    <w:lvl w:ilvl="8" w:tplc="C4EC3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82D3C"/>
    <w:multiLevelType w:val="hybridMultilevel"/>
    <w:tmpl w:val="2A985242"/>
    <w:lvl w:ilvl="0" w:tplc="984E6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A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43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6F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C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C0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1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D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2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26B2F"/>
    <w:multiLevelType w:val="hybridMultilevel"/>
    <w:tmpl w:val="60225E76"/>
    <w:lvl w:ilvl="0" w:tplc="1B608FC4">
      <w:start w:val="1"/>
      <w:numFmt w:val="decimal"/>
      <w:lvlText w:val="%1.1"/>
      <w:lvlJc w:val="left"/>
      <w:pPr>
        <w:ind w:left="1440" w:hanging="360"/>
      </w:pPr>
      <w:rPr>
        <w:rFonts w:hint="default"/>
        <w:b/>
        <w:sz w:val="24"/>
      </w:rPr>
    </w:lvl>
    <w:lvl w:ilvl="1" w:tplc="D7F4345C" w:tentative="1">
      <w:start w:val="1"/>
      <w:numFmt w:val="lowerLetter"/>
      <w:lvlText w:val="%2."/>
      <w:lvlJc w:val="left"/>
      <w:pPr>
        <w:ind w:left="1440" w:hanging="360"/>
      </w:pPr>
    </w:lvl>
    <w:lvl w:ilvl="2" w:tplc="12188BD6" w:tentative="1">
      <w:start w:val="1"/>
      <w:numFmt w:val="lowerRoman"/>
      <w:lvlText w:val="%3."/>
      <w:lvlJc w:val="right"/>
      <w:pPr>
        <w:ind w:left="2160" w:hanging="180"/>
      </w:pPr>
    </w:lvl>
    <w:lvl w:ilvl="3" w:tplc="04C410A0" w:tentative="1">
      <w:start w:val="1"/>
      <w:numFmt w:val="decimal"/>
      <w:lvlText w:val="%4."/>
      <w:lvlJc w:val="left"/>
      <w:pPr>
        <w:ind w:left="2880" w:hanging="360"/>
      </w:pPr>
    </w:lvl>
    <w:lvl w:ilvl="4" w:tplc="49D0391E" w:tentative="1">
      <w:start w:val="1"/>
      <w:numFmt w:val="lowerLetter"/>
      <w:lvlText w:val="%5."/>
      <w:lvlJc w:val="left"/>
      <w:pPr>
        <w:ind w:left="3600" w:hanging="360"/>
      </w:pPr>
    </w:lvl>
    <w:lvl w:ilvl="5" w:tplc="C5E67A9E" w:tentative="1">
      <w:start w:val="1"/>
      <w:numFmt w:val="lowerRoman"/>
      <w:lvlText w:val="%6."/>
      <w:lvlJc w:val="right"/>
      <w:pPr>
        <w:ind w:left="4320" w:hanging="180"/>
      </w:pPr>
    </w:lvl>
    <w:lvl w:ilvl="6" w:tplc="6AB4050E" w:tentative="1">
      <w:start w:val="1"/>
      <w:numFmt w:val="decimal"/>
      <w:lvlText w:val="%7."/>
      <w:lvlJc w:val="left"/>
      <w:pPr>
        <w:ind w:left="5040" w:hanging="360"/>
      </w:pPr>
    </w:lvl>
    <w:lvl w:ilvl="7" w:tplc="5FDABF2E" w:tentative="1">
      <w:start w:val="1"/>
      <w:numFmt w:val="lowerLetter"/>
      <w:lvlText w:val="%8."/>
      <w:lvlJc w:val="left"/>
      <w:pPr>
        <w:ind w:left="5760" w:hanging="360"/>
      </w:pPr>
    </w:lvl>
    <w:lvl w:ilvl="8" w:tplc="E21E1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13B64"/>
    <w:multiLevelType w:val="hybridMultilevel"/>
    <w:tmpl w:val="D63A28E8"/>
    <w:lvl w:ilvl="0" w:tplc="3A2AE39A">
      <w:start w:val="6"/>
      <w:numFmt w:val="decimal"/>
      <w:lvlText w:val="%1.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4F9C8014" w:tentative="1">
      <w:start w:val="1"/>
      <w:numFmt w:val="lowerLetter"/>
      <w:lvlText w:val="%2."/>
      <w:lvlJc w:val="left"/>
      <w:pPr>
        <w:ind w:left="1440" w:hanging="360"/>
      </w:pPr>
    </w:lvl>
    <w:lvl w:ilvl="2" w:tplc="063EF3AA" w:tentative="1">
      <w:start w:val="1"/>
      <w:numFmt w:val="lowerRoman"/>
      <w:lvlText w:val="%3."/>
      <w:lvlJc w:val="right"/>
      <w:pPr>
        <w:ind w:left="2160" w:hanging="180"/>
      </w:pPr>
    </w:lvl>
    <w:lvl w:ilvl="3" w:tplc="77D49CFC" w:tentative="1">
      <w:start w:val="1"/>
      <w:numFmt w:val="decimal"/>
      <w:lvlText w:val="%4."/>
      <w:lvlJc w:val="left"/>
      <w:pPr>
        <w:ind w:left="2880" w:hanging="360"/>
      </w:pPr>
    </w:lvl>
    <w:lvl w:ilvl="4" w:tplc="1B469882" w:tentative="1">
      <w:start w:val="1"/>
      <w:numFmt w:val="lowerLetter"/>
      <w:lvlText w:val="%5."/>
      <w:lvlJc w:val="left"/>
      <w:pPr>
        <w:ind w:left="3600" w:hanging="360"/>
      </w:pPr>
    </w:lvl>
    <w:lvl w:ilvl="5" w:tplc="1BCE0A7C" w:tentative="1">
      <w:start w:val="1"/>
      <w:numFmt w:val="lowerRoman"/>
      <w:lvlText w:val="%6."/>
      <w:lvlJc w:val="right"/>
      <w:pPr>
        <w:ind w:left="4320" w:hanging="180"/>
      </w:pPr>
    </w:lvl>
    <w:lvl w:ilvl="6" w:tplc="B72C8D1C" w:tentative="1">
      <w:start w:val="1"/>
      <w:numFmt w:val="decimal"/>
      <w:lvlText w:val="%7."/>
      <w:lvlJc w:val="left"/>
      <w:pPr>
        <w:ind w:left="5040" w:hanging="360"/>
      </w:pPr>
    </w:lvl>
    <w:lvl w:ilvl="7" w:tplc="E676EB08" w:tentative="1">
      <w:start w:val="1"/>
      <w:numFmt w:val="lowerLetter"/>
      <w:lvlText w:val="%8."/>
      <w:lvlJc w:val="left"/>
      <w:pPr>
        <w:ind w:left="5760" w:hanging="360"/>
      </w:pPr>
    </w:lvl>
    <w:lvl w:ilvl="8" w:tplc="57A6E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3779"/>
    <w:multiLevelType w:val="multilevel"/>
    <w:tmpl w:val="B0682490"/>
    <w:lvl w:ilvl="0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E0D3492"/>
    <w:multiLevelType w:val="hybridMultilevel"/>
    <w:tmpl w:val="F9528A0A"/>
    <w:lvl w:ilvl="0" w:tplc="8A3C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E6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2E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A4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C7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68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3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4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AA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85DB0"/>
    <w:multiLevelType w:val="multilevel"/>
    <w:tmpl w:val="4E6AC9F2"/>
    <w:lvl w:ilvl="0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2154E89"/>
    <w:multiLevelType w:val="hybridMultilevel"/>
    <w:tmpl w:val="57EEA3F0"/>
    <w:lvl w:ilvl="0" w:tplc="B3A08194">
      <w:start w:val="1"/>
      <w:numFmt w:val="lowerLetter"/>
      <w:lvlText w:val="%1)"/>
      <w:lvlJc w:val="left"/>
      <w:pPr>
        <w:tabs>
          <w:tab w:val="num" w:pos="652"/>
        </w:tabs>
        <w:ind w:left="652" w:hanging="360"/>
      </w:pPr>
    </w:lvl>
    <w:lvl w:ilvl="1" w:tplc="8A126DE2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D7B61AA2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3CE6C7BA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DB82BB54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6CC9FE6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BA5E2936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8BC22C0E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92D46CB6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41" w15:restartNumberingAfterBreak="0">
    <w:nsid w:val="73472C97"/>
    <w:multiLevelType w:val="hybridMultilevel"/>
    <w:tmpl w:val="C2F0E828"/>
    <w:lvl w:ilvl="0" w:tplc="C812E60A">
      <w:start w:val="5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C1D0FA1A" w:tentative="1">
      <w:start w:val="1"/>
      <w:numFmt w:val="lowerLetter"/>
      <w:lvlText w:val="%2."/>
      <w:lvlJc w:val="left"/>
      <w:pPr>
        <w:ind w:left="1440" w:hanging="360"/>
      </w:pPr>
    </w:lvl>
    <w:lvl w:ilvl="2" w:tplc="7B68B03E" w:tentative="1">
      <w:start w:val="1"/>
      <w:numFmt w:val="lowerRoman"/>
      <w:lvlText w:val="%3."/>
      <w:lvlJc w:val="right"/>
      <w:pPr>
        <w:ind w:left="2160" w:hanging="180"/>
      </w:pPr>
    </w:lvl>
    <w:lvl w:ilvl="3" w:tplc="DD2EB9F2" w:tentative="1">
      <w:start w:val="1"/>
      <w:numFmt w:val="decimal"/>
      <w:lvlText w:val="%4."/>
      <w:lvlJc w:val="left"/>
      <w:pPr>
        <w:ind w:left="2880" w:hanging="360"/>
      </w:pPr>
    </w:lvl>
    <w:lvl w:ilvl="4" w:tplc="030A0FD4" w:tentative="1">
      <w:start w:val="1"/>
      <w:numFmt w:val="lowerLetter"/>
      <w:lvlText w:val="%5."/>
      <w:lvlJc w:val="left"/>
      <w:pPr>
        <w:ind w:left="3600" w:hanging="360"/>
      </w:pPr>
    </w:lvl>
    <w:lvl w:ilvl="5" w:tplc="A97C6DDE" w:tentative="1">
      <w:start w:val="1"/>
      <w:numFmt w:val="lowerRoman"/>
      <w:lvlText w:val="%6."/>
      <w:lvlJc w:val="right"/>
      <w:pPr>
        <w:ind w:left="4320" w:hanging="180"/>
      </w:pPr>
    </w:lvl>
    <w:lvl w:ilvl="6" w:tplc="5B2AE342" w:tentative="1">
      <w:start w:val="1"/>
      <w:numFmt w:val="decimal"/>
      <w:lvlText w:val="%7."/>
      <w:lvlJc w:val="left"/>
      <w:pPr>
        <w:ind w:left="5040" w:hanging="360"/>
      </w:pPr>
    </w:lvl>
    <w:lvl w:ilvl="7" w:tplc="F4C85F6C" w:tentative="1">
      <w:start w:val="1"/>
      <w:numFmt w:val="lowerLetter"/>
      <w:lvlText w:val="%8."/>
      <w:lvlJc w:val="left"/>
      <w:pPr>
        <w:ind w:left="5760" w:hanging="360"/>
      </w:pPr>
    </w:lvl>
    <w:lvl w:ilvl="8" w:tplc="2F0EA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55D61"/>
    <w:multiLevelType w:val="hybridMultilevel"/>
    <w:tmpl w:val="3DBE07C8"/>
    <w:lvl w:ilvl="0" w:tplc="2C02D306">
      <w:start w:val="11"/>
      <w:numFmt w:val="decimal"/>
      <w:lvlText w:val="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4EA236CC" w:tentative="1">
      <w:start w:val="1"/>
      <w:numFmt w:val="lowerLetter"/>
      <w:lvlText w:val="%2."/>
      <w:lvlJc w:val="left"/>
      <w:pPr>
        <w:ind w:left="1440" w:hanging="360"/>
      </w:pPr>
    </w:lvl>
    <w:lvl w:ilvl="2" w:tplc="A2B0A274" w:tentative="1">
      <w:start w:val="1"/>
      <w:numFmt w:val="lowerRoman"/>
      <w:lvlText w:val="%3."/>
      <w:lvlJc w:val="right"/>
      <w:pPr>
        <w:ind w:left="2160" w:hanging="180"/>
      </w:pPr>
    </w:lvl>
    <w:lvl w:ilvl="3" w:tplc="D5E406DA" w:tentative="1">
      <w:start w:val="1"/>
      <w:numFmt w:val="decimal"/>
      <w:lvlText w:val="%4."/>
      <w:lvlJc w:val="left"/>
      <w:pPr>
        <w:ind w:left="2880" w:hanging="360"/>
      </w:pPr>
    </w:lvl>
    <w:lvl w:ilvl="4" w:tplc="350C9C54" w:tentative="1">
      <w:start w:val="1"/>
      <w:numFmt w:val="lowerLetter"/>
      <w:lvlText w:val="%5."/>
      <w:lvlJc w:val="left"/>
      <w:pPr>
        <w:ind w:left="3600" w:hanging="360"/>
      </w:pPr>
    </w:lvl>
    <w:lvl w:ilvl="5" w:tplc="F3B03EAA" w:tentative="1">
      <w:start w:val="1"/>
      <w:numFmt w:val="lowerRoman"/>
      <w:lvlText w:val="%6."/>
      <w:lvlJc w:val="right"/>
      <w:pPr>
        <w:ind w:left="4320" w:hanging="180"/>
      </w:pPr>
    </w:lvl>
    <w:lvl w:ilvl="6" w:tplc="61020AFC" w:tentative="1">
      <w:start w:val="1"/>
      <w:numFmt w:val="decimal"/>
      <w:lvlText w:val="%7."/>
      <w:lvlJc w:val="left"/>
      <w:pPr>
        <w:ind w:left="5040" w:hanging="360"/>
      </w:pPr>
    </w:lvl>
    <w:lvl w:ilvl="7" w:tplc="D52EE4CE" w:tentative="1">
      <w:start w:val="1"/>
      <w:numFmt w:val="lowerLetter"/>
      <w:lvlText w:val="%8."/>
      <w:lvlJc w:val="left"/>
      <w:pPr>
        <w:ind w:left="5760" w:hanging="360"/>
      </w:pPr>
    </w:lvl>
    <w:lvl w:ilvl="8" w:tplc="4A7A9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31586"/>
    <w:multiLevelType w:val="hybridMultilevel"/>
    <w:tmpl w:val="64E872C6"/>
    <w:lvl w:ilvl="0" w:tplc="EDA8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C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8D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CD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1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4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F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EC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64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23"/>
  </w:num>
  <w:num w:numId="4">
    <w:abstractNumId w:val="4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36"/>
  </w:num>
  <w:num w:numId="14">
    <w:abstractNumId w:val="7"/>
  </w:num>
  <w:num w:numId="15">
    <w:abstractNumId w:val="18"/>
  </w:num>
  <w:num w:numId="16">
    <w:abstractNumId w:val="37"/>
  </w:num>
  <w:num w:numId="17">
    <w:abstractNumId w:val="14"/>
  </w:num>
  <w:num w:numId="18">
    <w:abstractNumId w:val="0"/>
  </w:num>
  <w:num w:numId="19">
    <w:abstractNumId w:val="31"/>
  </w:num>
  <w:num w:numId="20">
    <w:abstractNumId w:val="39"/>
  </w:num>
  <w:num w:numId="21">
    <w:abstractNumId w:val="21"/>
  </w:num>
  <w:num w:numId="22">
    <w:abstractNumId w:val="15"/>
  </w:num>
  <w:num w:numId="23">
    <w:abstractNumId w:val="30"/>
  </w:num>
  <w:num w:numId="24">
    <w:abstractNumId w:val="20"/>
  </w:num>
  <w:num w:numId="25">
    <w:abstractNumId w:val="43"/>
  </w:num>
  <w:num w:numId="26">
    <w:abstractNumId w:val="38"/>
  </w:num>
  <w:num w:numId="27">
    <w:abstractNumId w:val="13"/>
  </w:num>
  <w:num w:numId="28">
    <w:abstractNumId w:val="12"/>
  </w:num>
  <w:num w:numId="29">
    <w:abstractNumId w:val="9"/>
  </w:num>
  <w:num w:numId="30">
    <w:abstractNumId w:val="35"/>
  </w:num>
  <w:num w:numId="31">
    <w:abstractNumId w:val="29"/>
  </w:num>
  <w:num w:numId="32">
    <w:abstractNumId w:val="41"/>
  </w:num>
  <w:num w:numId="33">
    <w:abstractNumId w:val="25"/>
  </w:num>
  <w:num w:numId="34">
    <w:abstractNumId w:val="8"/>
  </w:num>
  <w:num w:numId="35">
    <w:abstractNumId w:val="28"/>
  </w:num>
  <w:num w:numId="36">
    <w:abstractNumId w:val="17"/>
  </w:num>
  <w:num w:numId="37">
    <w:abstractNumId w:val="5"/>
  </w:num>
  <w:num w:numId="38">
    <w:abstractNumId w:val="32"/>
  </w:num>
  <w:num w:numId="39">
    <w:abstractNumId w:val="42"/>
  </w:num>
  <w:num w:numId="40">
    <w:abstractNumId w:val="10"/>
  </w:num>
  <w:num w:numId="41">
    <w:abstractNumId w:val="34"/>
  </w:num>
  <w:num w:numId="42">
    <w:abstractNumId w:val="19"/>
  </w:num>
  <w:num w:numId="43">
    <w:abstractNumId w:val="24"/>
  </w:num>
  <w:num w:numId="44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D"/>
    <w:rsid w:val="00000D00"/>
    <w:rsid w:val="000010FD"/>
    <w:rsid w:val="000016CD"/>
    <w:rsid w:val="0000172F"/>
    <w:rsid w:val="00001735"/>
    <w:rsid w:val="00001FA0"/>
    <w:rsid w:val="00003957"/>
    <w:rsid w:val="00003CBA"/>
    <w:rsid w:val="00003D0D"/>
    <w:rsid w:val="0000429C"/>
    <w:rsid w:val="000046C0"/>
    <w:rsid w:val="000053B9"/>
    <w:rsid w:val="00005C04"/>
    <w:rsid w:val="00005F2F"/>
    <w:rsid w:val="0000726E"/>
    <w:rsid w:val="000074C7"/>
    <w:rsid w:val="00010A4C"/>
    <w:rsid w:val="00011116"/>
    <w:rsid w:val="0001125F"/>
    <w:rsid w:val="0001160B"/>
    <w:rsid w:val="000117D6"/>
    <w:rsid w:val="00012119"/>
    <w:rsid w:val="0001226B"/>
    <w:rsid w:val="00012A9B"/>
    <w:rsid w:val="00012D56"/>
    <w:rsid w:val="000130D8"/>
    <w:rsid w:val="00016D7C"/>
    <w:rsid w:val="00016DD3"/>
    <w:rsid w:val="000172EB"/>
    <w:rsid w:val="000177A4"/>
    <w:rsid w:val="000179F4"/>
    <w:rsid w:val="000200FB"/>
    <w:rsid w:val="00020319"/>
    <w:rsid w:val="00020356"/>
    <w:rsid w:val="000203CB"/>
    <w:rsid w:val="0002112D"/>
    <w:rsid w:val="00021289"/>
    <w:rsid w:val="00021368"/>
    <w:rsid w:val="000224E7"/>
    <w:rsid w:val="00022DD9"/>
    <w:rsid w:val="000234F9"/>
    <w:rsid w:val="0002387F"/>
    <w:rsid w:val="000238FB"/>
    <w:rsid w:val="00023B2E"/>
    <w:rsid w:val="00023B83"/>
    <w:rsid w:val="00024A3F"/>
    <w:rsid w:val="00024DCE"/>
    <w:rsid w:val="00024E76"/>
    <w:rsid w:val="00024F46"/>
    <w:rsid w:val="00026133"/>
    <w:rsid w:val="000261E3"/>
    <w:rsid w:val="000267D9"/>
    <w:rsid w:val="00027069"/>
    <w:rsid w:val="0002775D"/>
    <w:rsid w:val="0002787D"/>
    <w:rsid w:val="00027B65"/>
    <w:rsid w:val="00031473"/>
    <w:rsid w:val="000319A7"/>
    <w:rsid w:val="0003265D"/>
    <w:rsid w:val="00032AC2"/>
    <w:rsid w:val="00032C73"/>
    <w:rsid w:val="00032DAA"/>
    <w:rsid w:val="00032EFD"/>
    <w:rsid w:val="00033D79"/>
    <w:rsid w:val="000341C8"/>
    <w:rsid w:val="000346E9"/>
    <w:rsid w:val="00034D36"/>
    <w:rsid w:val="00035A5F"/>
    <w:rsid w:val="00035E2B"/>
    <w:rsid w:val="00037D16"/>
    <w:rsid w:val="0004092A"/>
    <w:rsid w:val="00040F4A"/>
    <w:rsid w:val="000413EC"/>
    <w:rsid w:val="000417EE"/>
    <w:rsid w:val="00041E44"/>
    <w:rsid w:val="00041E99"/>
    <w:rsid w:val="0004252B"/>
    <w:rsid w:val="0004263E"/>
    <w:rsid w:val="000429CA"/>
    <w:rsid w:val="00043414"/>
    <w:rsid w:val="00045DB6"/>
    <w:rsid w:val="00045FFB"/>
    <w:rsid w:val="0004608A"/>
    <w:rsid w:val="0004669A"/>
    <w:rsid w:val="00046709"/>
    <w:rsid w:val="00047712"/>
    <w:rsid w:val="00050608"/>
    <w:rsid w:val="00050773"/>
    <w:rsid w:val="00052BF1"/>
    <w:rsid w:val="00053653"/>
    <w:rsid w:val="00053BC5"/>
    <w:rsid w:val="00053C24"/>
    <w:rsid w:val="000543AD"/>
    <w:rsid w:val="00054DCD"/>
    <w:rsid w:val="00055240"/>
    <w:rsid w:val="00055695"/>
    <w:rsid w:val="0005574D"/>
    <w:rsid w:val="00055FB4"/>
    <w:rsid w:val="000563ED"/>
    <w:rsid w:val="00056A98"/>
    <w:rsid w:val="00056B97"/>
    <w:rsid w:val="00057D4B"/>
    <w:rsid w:val="0006001B"/>
    <w:rsid w:val="00060233"/>
    <w:rsid w:val="000618FA"/>
    <w:rsid w:val="0006210D"/>
    <w:rsid w:val="0006218F"/>
    <w:rsid w:val="000626F6"/>
    <w:rsid w:val="0006337F"/>
    <w:rsid w:val="00063498"/>
    <w:rsid w:val="0006387E"/>
    <w:rsid w:val="00063C36"/>
    <w:rsid w:val="000650DC"/>
    <w:rsid w:val="00065BAB"/>
    <w:rsid w:val="0006603A"/>
    <w:rsid w:val="00066776"/>
    <w:rsid w:val="00066921"/>
    <w:rsid w:val="000669BB"/>
    <w:rsid w:val="00066E6A"/>
    <w:rsid w:val="00066FAE"/>
    <w:rsid w:val="00066FC9"/>
    <w:rsid w:val="00067A43"/>
    <w:rsid w:val="00067F12"/>
    <w:rsid w:val="000703D8"/>
    <w:rsid w:val="0007050A"/>
    <w:rsid w:val="00070949"/>
    <w:rsid w:val="0007094E"/>
    <w:rsid w:val="0007097B"/>
    <w:rsid w:val="000713B4"/>
    <w:rsid w:val="00071513"/>
    <w:rsid w:val="00071987"/>
    <w:rsid w:val="000735CD"/>
    <w:rsid w:val="00073DBA"/>
    <w:rsid w:val="00074249"/>
    <w:rsid w:val="00074742"/>
    <w:rsid w:val="00074B76"/>
    <w:rsid w:val="00074DCD"/>
    <w:rsid w:val="000775E2"/>
    <w:rsid w:val="00077946"/>
    <w:rsid w:val="000808B4"/>
    <w:rsid w:val="00080B88"/>
    <w:rsid w:val="0008123D"/>
    <w:rsid w:val="0008149C"/>
    <w:rsid w:val="0008166A"/>
    <w:rsid w:val="000819C4"/>
    <w:rsid w:val="00082E61"/>
    <w:rsid w:val="0008327A"/>
    <w:rsid w:val="0008328E"/>
    <w:rsid w:val="00083F19"/>
    <w:rsid w:val="00084325"/>
    <w:rsid w:val="0008434D"/>
    <w:rsid w:val="00085B2D"/>
    <w:rsid w:val="00085BE6"/>
    <w:rsid w:val="0008634B"/>
    <w:rsid w:val="00086419"/>
    <w:rsid w:val="000866C0"/>
    <w:rsid w:val="0008689B"/>
    <w:rsid w:val="00086CF5"/>
    <w:rsid w:val="00087045"/>
    <w:rsid w:val="000872EE"/>
    <w:rsid w:val="000875F6"/>
    <w:rsid w:val="00087E8A"/>
    <w:rsid w:val="00090EBF"/>
    <w:rsid w:val="00091413"/>
    <w:rsid w:val="0009148C"/>
    <w:rsid w:val="00091E41"/>
    <w:rsid w:val="00092215"/>
    <w:rsid w:val="000928E8"/>
    <w:rsid w:val="00092DB7"/>
    <w:rsid w:val="000933D9"/>
    <w:rsid w:val="000934BA"/>
    <w:rsid w:val="0009353B"/>
    <w:rsid w:val="000938A6"/>
    <w:rsid w:val="000942E7"/>
    <w:rsid w:val="00094980"/>
    <w:rsid w:val="00094A1B"/>
    <w:rsid w:val="000952E2"/>
    <w:rsid w:val="00096335"/>
    <w:rsid w:val="0009652D"/>
    <w:rsid w:val="00096682"/>
    <w:rsid w:val="00096C19"/>
    <w:rsid w:val="0009759C"/>
    <w:rsid w:val="0009780C"/>
    <w:rsid w:val="00097C2F"/>
    <w:rsid w:val="000A092C"/>
    <w:rsid w:val="000A0CFE"/>
    <w:rsid w:val="000A0F3B"/>
    <w:rsid w:val="000A110D"/>
    <w:rsid w:val="000A20F9"/>
    <w:rsid w:val="000A22CC"/>
    <w:rsid w:val="000A2913"/>
    <w:rsid w:val="000A2E5C"/>
    <w:rsid w:val="000A3782"/>
    <w:rsid w:val="000A39B8"/>
    <w:rsid w:val="000A3FB7"/>
    <w:rsid w:val="000A4D4C"/>
    <w:rsid w:val="000A5736"/>
    <w:rsid w:val="000A5766"/>
    <w:rsid w:val="000A58BC"/>
    <w:rsid w:val="000A58F4"/>
    <w:rsid w:val="000A659B"/>
    <w:rsid w:val="000A7097"/>
    <w:rsid w:val="000A7D3D"/>
    <w:rsid w:val="000B002B"/>
    <w:rsid w:val="000B0629"/>
    <w:rsid w:val="000B1520"/>
    <w:rsid w:val="000B1F8F"/>
    <w:rsid w:val="000B1FFF"/>
    <w:rsid w:val="000B3411"/>
    <w:rsid w:val="000B348B"/>
    <w:rsid w:val="000B3636"/>
    <w:rsid w:val="000B3CD9"/>
    <w:rsid w:val="000B3FCB"/>
    <w:rsid w:val="000B6028"/>
    <w:rsid w:val="000B60A2"/>
    <w:rsid w:val="000B676D"/>
    <w:rsid w:val="000B6F3F"/>
    <w:rsid w:val="000B6F64"/>
    <w:rsid w:val="000B7347"/>
    <w:rsid w:val="000B79CD"/>
    <w:rsid w:val="000B7D0D"/>
    <w:rsid w:val="000C0C5E"/>
    <w:rsid w:val="000C168A"/>
    <w:rsid w:val="000C1AD8"/>
    <w:rsid w:val="000C33AB"/>
    <w:rsid w:val="000C3522"/>
    <w:rsid w:val="000C38CF"/>
    <w:rsid w:val="000C3A4E"/>
    <w:rsid w:val="000C41C3"/>
    <w:rsid w:val="000C434F"/>
    <w:rsid w:val="000C461B"/>
    <w:rsid w:val="000C477F"/>
    <w:rsid w:val="000C49C7"/>
    <w:rsid w:val="000C4CFE"/>
    <w:rsid w:val="000C57E7"/>
    <w:rsid w:val="000C599F"/>
    <w:rsid w:val="000C6797"/>
    <w:rsid w:val="000C6CA7"/>
    <w:rsid w:val="000C72BB"/>
    <w:rsid w:val="000C7B09"/>
    <w:rsid w:val="000C7B2D"/>
    <w:rsid w:val="000C7B7C"/>
    <w:rsid w:val="000D0376"/>
    <w:rsid w:val="000D088B"/>
    <w:rsid w:val="000D0A97"/>
    <w:rsid w:val="000D12CC"/>
    <w:rsid w:val="000D16CE"/>
    <w:rsid w:val="000D18FB"/>
    <w:rsid w:val="000D1952"/>
    <w:rsid w:val="000D1B1C"/>
    <w:rsid w:val="000D20B8"/>
    <w:rsid w:val="000D30BF"/>
    <w:rsid w:val="000D30ED"/>
    <w:rsid w:val="000D3E4F"/>
    <w:rsid w:val="000D41CA"/>
    <w:rsid w:val="000D50AC"/>
    <w:rsid w:val="000D5D35"/>
    <w:rsid w:val="000D6501"/>
    <w:rsid w:val="000D6EAB"/>
    <w:rsid w:val="000D7463"/>
    <w:rsid w:val="000D7BAA"/>
    <w:rsid w:val="000D7BD7"/>
    <w:rsid w:val="000D7D0F"/>
    <w:rsid w:val="000D7EE5"/>
    <w:rsid w:val="000E04AB"/>
    <w:rsid w:val="000E0BC4"/>
    <w:rsid w:val="000E0E03"/>
    <w:rsid w:val="000E0F25"/>
    <w:rsid w:val="000E156C"/>
    <w:rsid w:val="000E194E"/>
    <w:rsid w:val="000E1AA5"/>
    <w:rsid w:val="000E1AF0"/>
    <w:rsid w:val="000E1DE8"/>
    <w:rsid w:val="000E1E6C"/>
    <w:rsid w:val="000E2092"/>
    <w:rsid w:val="000E230C"/>
    <w:rsid w:val="000E2A5E"/>
    <w:rsid w:val="000E4707"/>
    <w:rsid w:val="000E4D54"/>
    <w:rsid w:val="000E5A5D"/>
    <w:rsid w:val="000E6B17"/>
    <w:rsid w:val="000E6BDE"/>
    <w:rsid w:val="000E768D"/>
    <w:rsid w:val="000F0597"/>
    <w:rsid w:val="000F0C3B"/>
    <w:rsid w:val="000F0EF1"/>
    <w:rsid w:val="000F1DFA"/>
    <w:rsid w:val="000F281A"/>
    <w:rsid w:val="000F2D37"/>
    <w:rsid w:val="000F3428"/>
    <w:rsid w:val="000F4837"/>
    <w:rsid w:val="000F4A90"/>
    <w:rsid w:val="000F4C25"/>
    <w:rsid w:val="000F4EB7"/>
    <w:rsid w:val="000F512A"/>
    <w:rsid w:val="000F6325"/>
    <w:rsid w:val="000F6A7E"/>
    <w:rsid w:val="000F6B5C"/>
    <w:rsid w:val="000F77B0"/>
    <w:rsid w:val="000F79EF"/>
    <w:rsid w:val="000F79FF"/>
    <w:rsid w:val="00100788"/>
    <w:rsid w:val="001011E5"/>
    <w:rsid w:val="001012F4"/>
    <w:rsid w:val="0010154D"/>
    <w:rsid w:val="0010192B"/>
    <w:rsid w:val="00101B30"/>
    <w:rsid w:val="001032E9"/>
    <w:rsid w:val="00103DCF"/>
    <w:rsid w:val="0010479A"/>
    <w:rsid w:val="00104861"/>
    <w:rsid w:val="0010491B"/>
    <w:rsid w:val="00104B01"/>
    <w:rsid w:val="00104C1B"/>
    <w:rsid w:val="00105291"/>
    <w:rsid w:val="00105669"/>
    <w:rsid w:val="00105BDE"/>
    <w:rsid w:val="001062F3"/>
    <w:rsid w:val="0010674B"/>
    <w:rsid w:val="00106CDC"/>
    <w:rsid w:val="00106CDD"/>
    <w:rsid w:val="00106FCE"/>
    <w:rsid w:val="001079A1"/>
    <w:rsid w:val="00107CEC"/>
    <w:rsid w:val="00107CF3"/>
    <w:rsid w:val="00107DE4"/>
    <w:rsid w:val="00110299"/>
    <w:rsid w:val="00110BDB"/>
    <w:rsid w:val="00110EEC"/>
    <w:rsid w:val="0011143E"/>
    <w:rsid w:val="00111613"/>
    <w:rsid w:val="00111799"/>
    <w:rsid w:val="00111AB9"/>
    <w:rsid w:val="001123FB"/>
    <w:rsid w:val="00112879"/>
    <w:rsid w:val="00112918"/>
    <w:rsid w:val="00113621"/>
    <w:rsid w:val="00113E02"/>
    <w:rsid w:val="00114C1A"/>
    <w:rsid w:val="00115257"/>
    <w:rsid w:val="00115480"/>
    <w:rsid w:val="0011581A"/>
    <w:rsid w:val="00116342"/>
    <w:rsid w:val="0011646B"/>
    <w:rsid w:val="0011649D"/>
    <w:rsid w:val="00116C22"/>
    <w:rsid w:val="00117318"/>
    <w:rsid w:val="00117610"/>
    <w:rsid w:val="00117BC3"/>
    <w:rsid w:val="00120C37"/>
    <w:rsid w:val="0012155D"/>
    <w:rsid w:val="00121578"/>
    <w:rsid w:val="00121B37"/>
    <w:rsid w:val="00121CD0"/>
    <w:rsid w:val="00121F58"/>
    <w:rsid w:val="0012261A"/>
    <w:rsid w:val="00122726"/>
    <w:rsid w:val="00122752"/>
    <w:rsid w:val="00122CF6"/>
    <w:rsid w:val="00124086"/>
    <w:rsid w:val="0012478F"/>
    <w:rsid w:val="00124A2F"/>
    <w:rsid w:val="00124A53"/>
    <w:rsid w:val="00124B41"/>
    <w:rsid w:val="00125040"/>
    <w:rsid w:val="0012553B"/>
    <w:rsid w:val="00125622"/>
    <w:rsid w:val="00125B2D"/>
    <w:rsid w:val="00125B9B"/>
    <w:rsid w:val="00126051"/>
    <w:rsid w:val="001268CB"/>
    <w:rsid w:val="00126FDA"/>
    <w:rsid w:val="001273E6"/>
    <w:rsid w:val="0012799A"/>
    <w:rsid w:val="001305D3"/>
    <w:rsid w:val="00130628"/>
    <w:rsid w:val="0013066C"/>
    <w:rsid w:val="00130B7E"/>
    <w:rsid w:val="00130EF7"/>
    <w:rsid w:val="00132052"/>
    <w:rsid w:val="001322B0"/>
    <w:rsid w:val="001326C0"/>
    <w:rsid w:val="001333BB"/>
    <w:rsid w:val="00133A1E"/>
    <w:rsid w:val="00134175"/>
    <w:rsid w:val="0013505D"/>
    <w:rsid w:val="00135868"/>
    <w:rsid w:val="00135943"/>
    <w:rsid w:val="00135DB8"/>
    <w:rsid w:val="00135F51"/>
    <w:rsid w:val="001366F2"/>
    <w:rsid w:val="00136AD1"/>
    <w:rsid w:val="00136C95"/>
    <w:rsid w:val="00137509"/>
    <w:rsid w:val="0013751C"/>
    <w:rsid w:val="00137575"/>
    <w:rsid w:val="00137BAB"/>
    <w:rsid w:val="0014028D"/>
    <w:rsid w:val="00140F54"/>
    <w:rsid w:val="001410C5"/>
    <w:rsid w:val="00142010"/>
    <w:rsid w:val="001423B0"/>
    <w:rsid w:val="001426B2"/>
    <w:rsid w:val="001428D5"/>
    <w:rsid w:val="00142911"/>
    <w:rsid w:val="00142917"/>
    <w:rsid w:val="00142BE4"/>
    <w:rsid w:val="00142D93"/>
    <w:rsid w:val="0014349F"/>
    <w:rsid w:val="00143964"/>
    <w:rsid w:val="001446CF"/>
    <w:rsid w:val="001447DB"/>
    <w:rsid w:val="00144806"/>
    <w:rsid w:val="001452E5"/>
    <w:rsid w:val="001455F2"/>
    <w:rsid w:val="0014569F"/>
    <w:rsid w:val="0014585E"/>
    <w:rsid w:val="00145B20"/>
    <w:rsid w:val="00145B7D"/>
    <w:rsid w:val="00145BD4"/>
    <w:rsid w:val="00145D72"/>
    <w:rsid w:val="001462CF"/>
    <w:rsid w:val="001465C9"/>
    <w:rsid w:val="001467FA"/>
    <w:rsid w:val="001468E9"/>
    <w:rsid w:val="001470AC"/>
    <w:rsid w:val="00150267"/>
    <w:rsid w:val="001503F5"/>
    <w:rsid w:val="001504FE"/>
    <w:rsid w:val="0015083E"/>
    <w:rsid w:val="00150F97"/>
    <w:rsid w:val="00151267"/>
    <w:rsid w:val="001518FD"/>
    <w:rsid w:val="00151E79"/>
    <w:rsid w:val="0015217B"/>
    <w:rsid w:val="00152E6C"/>
    <w:rsid w:val="00152E8F"/>
    <w:rsid w:val="00153A53"/>
    <w:rsid w:val="001542D0"/>
    <w:rsid w:val="00154322"/>
    <w:rsid w:val="00154F44"/>
    <w:rsid w:val="001554BF"/>
    <w:rsid w:val="00155521"/>
    <w:rsid w:val="00157150"/>
    <w:rsid w:val="00157D11"/>
    <w:rsid w:val="0016065D"/>
    <w:rsid w:val="00160D55"/>
    <w:rsid w:val="0016169B"/>
    <w:rsid w:val="001616E0"/>
    <w:rsid w:val="001616EB"/>
    <w:rsid w:val="00161780"/>
    <w:rsid w:val="001620C0"/>
    <w:rsid w:val="00162328"/>
    <w:rsid w:val="00162A01"/>
    <w:rsid w:val="00162A9F"/>
    <w:rsid w:val="00162FCB"/>
    <w:rsid w:val="00163D7A"/>
    <w:rsid w:val="00163E57"/>
    <w:rsid w:val="00163E84"/>
    <w:rsid w:val="001648CE"/>
    <w:rsid w:val="00166078"/>
    <w:rsid w:val="00166223"/>
    <w:rsid w:val="00166B3C"/>
    <w:rsid w:val="00167ADB"/>
    <w:rsid w:val="00167BBD"/>
    <w:rsid w:val="001709AA"/>
    <w:rsid w:val="001715FF"/>
    <w:rsid w:val="00171D6D"/>
    <w:rsid w:val="00171F36"/>
    <w:rsid w:val="0017213D"/>
    <w:rsid w:val="0017352D"/>
    <w:rsid w:val="001738AE"/>
    <w:rsid w:val="001740CD"/>
    <w:rsid w:val="001747E1"/>
    <w:rsid w:val="00174D7D"/>
    <w:rsid w:val="001754B3"/>
    <w:rsid w:val="00175813"/>
    <w:rsid w:val="00175B82"/>
    <w:rsid w:val="001762D6"/>
    <w:rsid w:val="00176D71"/>
    <w:rsid w:val="00176EC8"/>
    <w:rsid w:val="00177D71"/>
    <w:rsid w:val="001809FB"/>
    <w:rsid w:val="001814C8"/>
    <w:rsid w:val="001815BA"/>
    <w:rsid w:val="00181BCE"/>
    <w:rsid w:val="00182200"/>
    <w:rsid w:val="001822FC"/>
    <w:rsid w:val="0018249B"/>
    <w:rsid w:val="00182C30"/>
    <w:rsid w:val="00183672"/>
    <w:rsid w:val="001843D2"/>
    <w:rsid w:val="001848A1"/>
    <w:rsid w:val="00184DBB"/>
    <w:rsid w:val="00184F87"/>
    <w:rsid w:val="001850C8"/>
    <w:rsid w:val="00185248"/>
    <w:rsid w:val="00185753"/>
    <w:rsid w:val="00185D50"/>
    <w:rsid w:val="00186085"/>
    <w:rsid w:val="001862BE"/>
    <w:rsid w:val="001862E9"/>
    <w:rsid w:val="00186791"/>
    <w:rsid w:val="00186E24"/>
    <w:rsid w:val="00187F8D"/>
    <w:rsid w:val="001905F7"/>
    <w:rsid w:val="001906B1"/>
    <w:rsid w:val="00191D09"/>
    <w:rsid w:val="001924D4"/>
    <w:rsid w:val="00192655"/>
    <w:rsid w:val="00192A69"/>
    <w:rsid w:val="00192E0D"/>
    <w:rsid w:val="00192F0A"/>
    <w:rsid w:val="00192FFC"/>
    <w:rsid w:val="001935CF"/>
    <w:rsid w:val="00193BE4"/>
    <w:rsid w:val="0019423D"/>
    <w:rsid w:val="00194503"/>
    <w:rsid w:val="00194707"/>
    <w:rsid w:val="0019472D"/>
    <w:rsid w:val="001951BD"/>
    <w:rsid w:val="001958E7"/>
    <w:rsid w:val="00195B74"/>
    <w:rsid w:val="00195C8C"/>
    <w:rsid w:val="00196580"/>
    <w:rsid w:val="001965B8"/>
    <w:rsid w:val="0019771C"/>
    <w:rsid w:val="001977E8"/>
    <w:rsid w:val="00197DB3"/>
    <w:rsid w:val="001A0691"/>
    <w:rsid w:val="001A0CF6"/>
    <w:rsid w:val="001A1A76"/>
    <w:rsid w:val="001A1DD4"/>
    <w:rsid w:val="001A1FAA"/>
    <w:rsid w:val="001A24BC"/>
    <w:rsid w:val="001A2625"/>
    <w:rsid w:val="001A2C69"/>
    <w:rsid w:val="001A2FAF"/>
    <w:rsid w:val="001A33EC"/>
    <w:rsid w:val="001A33FE"/>
    <w:rsid w:val="001A36A8"/>
    <w:rsid w:val="001A4489"/>
    <w:rsid w:val="001A479E"/>
    <w:rsid w:val="001A53E2"/>
    <w:rsid w:val="001A5C7D"/>
    <w:rsid w:val="001A6106"/>
    <w:rsid w:val="001A69E6"/>
    <w:rsid w:val="001A70D5"/>
    <w:rsid w:val="001A774A"/>
    <w:rsid w:val="001A799B"/>
    <w:rsid w:val="001A7CF7"/>
    <w:rsid w:val="001A7EEA"/>
    <w:rsid w:val="001B04A3"/>
    <w:rsid w:val="001B04DA"/>
    <w:rsid w:val="001B0763"/>
    <w:rsid w:val="001B0824"/>
    <w:rsid w:val="001B0B16"/>
    <w:rsid w:val="001B0E7E"/>
    <w:rsid w:val="001B13D6"/>
    <w:rsid w:val="001B1581"/>
    <w:rsid w:val="001B1B46"/>
    <w:rsid w:val="001B21CB"/>
    <w:rsid w:val="001B29EC"/>
    <w:rsid w:val="001B2EA0"/>
    <w:rsid w:val="001B3A87"/>
    <w:rsid w:val="001B3B88"/>
    <w:rsid w:val="001B45D4"/>
    <w:rsid w:val="001B4ACE"/>
    <w:rsid w:val="001B4B45"/>
    <w:rsid w:val="001B4D8A"/>
    <w:rsid w:val="001B5003"/>
    <w:rsid w:val="001B51B3"/>
    <w:rsid w:val="001B55F7"/>
    <w:rsid w:val="001B5661"/>
    <w:rsid w:val="001B5F52"/>
    <w:rsid w:val="001B615C"/>
    <w:rsid w:val="001B6593"/>
    <w:rsid w:val="001B6A8C"/>
    <w:rsid w:val="001B70CE"/>
    <w:rsid w:val="001C062C"/>
    <w:rsid w:val="001C1663"/>
    <w:rsid w:val="001C1A17"/>
    <w:rsid w:val="001C1F93"/>
    <w:rsid w:val="001C2E4A"/>
    <w:rsid w:val="001C3076"/>
    <w:rsid w:val="001C4068"/>
    <w:rsid w:val="001C45F5"/>
    <w:rsid w:val="001C57D3"/>
    <w:rsid w:val="001C5B3F"/>
    <w:rsid w:val="001C5CE2"/>
    <w:rsid w:val="001C7141"/>
    <w:rsid w:val="001D0E68"/>
    <w:rsid w:val="001D0EDD"/>
    <w:rsid w:val="001D12AD"/>
    <w:rsid w:val="001D1614"/>
    <w:rsid w:val="001D2AEC"/>
    <w:rsid w:val="001D2DC4"/>
    <w:rsid w:val="001D3051"/>
    <w:rsid w:val="001D319C"/>
    <w:rsid w:val="001D432D"/>
    <w:rsid w:val="001D4A0F"/>
    <w:rsid w:val="001D5D43"/>
    <w:rsid w:val="001D5D65"/>
    <w:rsid w:val="001D6AB3"/>
    <w:rsid w:val="001D6DC3"/>
    <w:rsid w:val="001D70A1"/>
    <w:rsid w:val="001D750F"/>
    <w:rsid w:val="001D781D"/>
    <w:rsid w:val="001D7DA0"/>
    <w:rsid w:val="001D7FE8"/>
    <w:rsid w:val="001E1E56"/>
    <w:rsid w:val="001E25DB"/>
    <w:rsid w:val="001E2700"/>
    <w:rsid w:val="001E2973"/>
    <w:rsid w:val="001E2BB9"/>
    <w:rsid w:val="001E2E7C"/>
    <w:rsid w:val="001E30A7"/>
    <w:rsid w:val="001E3743"/>
    <w:rsid w:val="001E3A57"/>
    <w:rsid w:val="001E3BD9"/>
    <w:rsid w:val="001E403B"/>
    <w:rsid w:val="001E43AE"/>
    <w:rsid w:val="001E477C"/>
    <w:rsid w:val="001E4D19"/>
    <w:rsid w:val="001E5162"/>
    <w:rsid w:val="001E51CC"/>
    <w:rsid w:val="001E55DA"/>
    <w:rsid w:val="001E5A66"/>
    <w:rsid w:val="001E5D6B"/>
    <w:rsid w:val="001E61AD"/>
    <w:rsid w:val="001E71E6"/>
    <w:rsid w:val="001E7B39"/>
    <w:rsid w:val="001E7D25"/>
    <w:rsid w:val="001F0AAD"/>
    <w:rsid w:val="001F1979"/>
    <w:rsid w:val="001F19A3"/>
    <w:rsid w:val="001F2C8C"/>
    <w:rsid w:val="001F2DB4"/>
    <w:rsid w:val="001F2E39"/>
    <w:rsid w:val="001F32C1"/>
    <w:rsid w:val="001F32CD"/>
    <w:rsid w:val="001F3BEA"/>
    <w:rsid w:val="001F3EF0"/>
    <w:rsid w:val="001F40A2"/>
    <w:rsid w:val="001F4127"/>
    <w:rsid w:val="001F445F"/>
    <w:rsid w:val="001F5417"/>
    <w:rsid w:val="001F5803"/>
    <w:rsid w:val="001F6EF2"/>
    <w:rsid w:val="001F7CA0"/>
    <w:rsid w:val="00200028"/>
    <w:rsid w:val="00200474"/>
    <w:rsid w:val="002006E3"/>
    <w:rsid w:val="00200C4F"/>
    <w:rsid w:val="00201341"/>
    <w:rsid w:val="00201743"/>
    <w:rsid w:val="00201C93"/>
    <w:rsid w:val="0020279C"/>
    <w:rsid w:val="002027EB"/>
    <w:rsid w:val="00202950"/>
    <w:rsid w:val="00202BE4"/>
    <w:rsid w:val="0020303B"/>
    <w:rsid w:val="00203DB6"/>
    <w:rsid w:val="002040D9"/>
    <w:rsid w:val="0020417E"/>
    <w:rsid w:val="00204407"/>
    <w:rsid w:val="002044B3"/>
    <w:rsid w:val="00205821"/>
    <w:rsid w:val="00206006"/>
    <w:rsid w:val="00206AF9"/>
    <w:rsid w:val="00206C20"/>
    <w:rsid w:val="00206FAB"/>
    <w:rsid w:val="00207639"/>
    <w:rsid w:val="002076B0"/>
    <w:rsid w:val="00207C88"/>
    <w:rsid w:val="00210CCC"/>
    <w:rsid w:val="00210DD7"/>
    <w:rsid w:val="00210E85"/>
    <w:rsid w:val="0021139C"/>
    <w:rsid w:val="00212B41"/>
    <w:rsid w:val="00212E0E"/>
    <w:rsid w:val="002134D2"/>
    <w:rsid w:val="002135BE"/>
    <w:rsid w:val="00213BA0"/>
    <w:rsid w:val="00213D93"/>
    <w:rsid w:val="00214644"/>
    <w:rsid w:val="00214919"/>
    <w:rsid w:val="00214F49"/>
    <w:rsid w:val="00215A0E"/>
    <w:rsid w:val="002162C8"/>
    <w:rsid w:val="0021658E"/>
    <w:rsid w:val="00217A04"/>
    <w:rsid w:val="00217A6F"/>
    <w:rsid w:val="0022040D"/>
    <w:rsid w:val="0022078F"/>
    <w:rsid w:val="00220D2A"/>
    <w:rsid w:val="00220F04"/>
    <w:rsid w:val="0022128B"/>
    <w:rsid w:val="002216B6"/>
    <w:rsid w:val="00222236"/>
    <w:rsid w:val="002224A1"/>
    <w:rsid w:val="00222504"/>
    <w:rsid w:val="00222D24"/>
    <w:rsid w:val="00223DCB"/>
    <w:rsid w:val="0022446D"/>
    <w:rsid w:val="00224B6B"/>
    <w:rsid w:val="00224D9E"/>
    <w:rsid w:val="00224ED2"/>
    <w:rsid w:val="00225CF5"/>
    <w:rsid w:val="0022630B"/>
    <w:rsid w:val="00226865"/>
    <w:rsid w:val="00226C11"/>
    <w:rsid w:val="00226EDD"/>
    <w:rsid w:val="00227136"/>
    <w:rsid w:val="0022731D"/>
    <w:rsid w:val="002274CF"/>
    <w:rsid w:val="00227EB9"/>
    <w:rsid w:val="00230234"/>
    <w:rsid w:val="00230ABB"/>
    <w:rsid w:val="00230C38"/>
    <w:rsid w:val="00231074"/>
    <w:rsid w:val="00231556"/>
    <w:rsid w:val="00231658"/>
    <w:rsid w:val="0023203C"/>
    <w:rsid w:val="002330D1"/>
    <w:rsid w:val="00234366"/>
    <w:rsid w:val="002348B7"/>
    <w:rsid w:val="00234AE6"/>
    <w:rsid w:val="00234DDB"/>
    <w:rsid w:val="00234DE4"/>
    <w:rsid w:val="00235BCC"/>
    <w:rsid w:val="00236859"/>
    <w:rsid w:val="00236ADF"/>
    <w:rsid w:val="00237033"/>
    <w:rsid w:val="002371B1"/>
    <w:rsid w:val="00237611"/>
    <w:rsid w:val="0023789B"/>
    <w:rsid w:val="002378C2"/>
    <w:rsid w:val="00241081"/>
    <w:rsid w:val="002414AD"/>
    <w:rsid w:val="00241C2F"/>
    <w:rsid w:val="00241EA6"/>
    <w:rsid w:val="00241ECA"/>
    <w:rsid w:val="00241EF3"/>
    <w:rsid w:val="00242306"/>
    <w:rsid w:val="002424B1"/>
    <w:rsid w:val="00242A29"/>
    <w:rsid w:val="00243686"/>
    <w:rsid w:val="00243862"/>
    <w:rsid w:val="00243B6B"/>
    <w:rsid w:val="00245328"/>
    <w:rsid w:val="00245419"/>
    <w:rsid w:val="002456D0"/>
    <w:rsid w:val="0024579A"/>
    <w:rsid w:val="00245D03"/>
    <w:rsid w:val="00245D2D"/>
    <w:rsid w:val="00246357"/>
    <w:rsid w:val="0024690B"/>
    <w:rsid w:val="0024697B"/>
    <w:rsid w:val="00246A2D"/>
    <w:rsid w:val="00246ABD"/>
    <w:rsid w:val="0024752D"/>
    <w:rsid w:val="0024794E"/>
    <w:rsid w:val="00247985"/>
    <w:rsid w:val="00250788"/>
    <w:rsid w:val="0025103F"/>
    <w:rsid w:val="00251C4C"/>
    <w:rsid w:val="00251DF3"/>
    <w:rsid w:val="00251FF3"/>
    <w:rsid w:val="002522BE"/>
    <w:rsid w:val="00252DD5"/>
    <w:rsid w:val="00252EAF"/>
    <w:rsid w:val="0025334F"/>
    <w:rsid w:val="0025385A"/>
    <w:rsid w:val="00254286"/>
    <w:rsid w:val="0025491D"/>
    <w:rsid w:val="00254D50"/>
    <w:rsid w:val="00255F91"/>
    <w:rsid w:val="00256BFC"/>
    <w:rsid w:val="00257261"/>
    <w:rsid w:val="00257630"/>
    <w:rsid w:val="0026052C"/>
    <w:rsid w:val="00260C65"/>
    <w:rsid w:val="002611CB"/>
    <w:rsid w:val="0026141B"/>
    <w:rsid w:val="002617F9"/>
    <w:rsid w:val="00262140"/>
    <w:rsid w:val="00262A0B"/>
    <w:rsid w:val="002631B5"/>
    <w:rsid w:val="0026333C"/>
    <w:rsid w:val="002637FF"/>
    <w:rsid w:val="0026386E"/>
    <w:rsid w:val="0026452B"/>
    <w:rsid w:val="00264C0D"/>
    <w:rsid w:val="00264EEE"/>
    <w:rsid w:val="0026512E"/>
    <w:rsid w:val="00265480"/>
    <w:rsid w:val="00265E99"/>
    <w:rsid w:val="002660E6"/>
    <w:rsid w:val="0026693C"/>
    <w:rsid w:val="00266F1D"/>
    <w:rsid w:val="0027043B"/>
    <w:rsid w:val="002705FC"/>
    <w:rsid w:val="00270E4D"/>
    <w:rsid w:val="00271564"/>
    <w:rsid w:val="00271739"/>
    <w:rsid w:val="00271FD2"/>
    <w:rsid w:val="002720C3"/>
    <w:rsid w:val="00272F5A"/>
    <w:rsid w:val="00273DAE"/>
    <w:rsid w:val="00273FF9"/>
    <w:rsid w:val="00274DAC"/>
    <w:rsid w:val="002751DC"/>
    <w:rsid w:val="0027534F"/>
    <w:rsid w:val="00275878"/>
    <w:rsid w:val="00276CB5"/>
    <w:rsid w:val="00276F0B"/>
    <w:rsid w:val="00277CE6"/>
    <w:rsid w:val="00277DC7"/>
    <w:rsid w:val="00277FA4"/>
    <w:rsid w:val="00277FCD"/>
    <w:rsid w:val="0028064F"/>
    <w:rsid w:val="00280705"/>
    <w:rsid w:val="00280B36"/>
    <w:rsid w:val="00280F05"/>
    <w:rsid w:val="00281478"/>
    <w:rsid w:val="002815BB"/>
    <w:rsid w:val="002819C8"/>
    <w:rsid w:val="002821C4"/>
    <w:rsid w:val="0028224F"/>
    <w:rsid w:val="002835F9"/>
    <w:rsid w:val="0028398C"/>
    <w:rsid w:val="00283F1D"/>
    <w:rsid w:val="00284194"/>
    <w:rsid w:val="00285D0C"/>
    <w:rsid w:val="0028607B"/>
    <w:rsid w:val="00286608"/>
    <w:rsid w:val="00286923"/>
    <w:rsid w:val="00287456"/>
    <w:rsid w:val="002879E1"/>
    <w:rsid w:val="0029010F"/>
    <w:rsid w:val="00290852"/>
    <w:rsid w:val="00292084"/>
    <w:rsid w:val="00292D4B"/>
    <w:rsid w:val="00292DC1"/>
    <w:rsid w:val="00292EBA"/>
    <w:rsid w:val="002933FB"/>
    <w:rsid w:val="00293D74"/>
    <w:rsid w:val="002950F6"/>
    <w:rsid w:val="00296631"/>
    <w:rsid w:val="00296730"/>
    <w:rsid w:val="00296BB2"/>
    <w:rsid w:val="0029721C"/>
    <w:rsid w:val="002977CD"/>
    <w:rsid w:val="00297A1F"/>
    <w:rsid w:val="002A0AD7"/>
    <w:rsid w:val="002A1080"/>
    <w:rsid w:val="002A1A80"/>
    <w:rsid w:val="002A21FA"/>
    <w:rsid w:val="002A228E"/>
    <w:rsid w:val="002A2572"/>
    <w:rsid w:val="002A2D51"/>
    <w:rsid w:val="002A315E"/>
    <w:rsid w:val="002A3466"/>
    <w:rsid w:val="002A3909"/>
    <w:rsid w:val="002A3CAC"/>
    <w:rsid w:val="002A3DEA"/>
    <w:rsid w:val="002A44AB"/>
    <w:rsid w:val="002A4680"/>
    <w:rsid w:val="002A48AA"/>
    <w:rsid w:val="002A4F37"/>
    <w:rsid w:val="002A52AB"/>
    <w:rsid w:val="002A5321"/>
    <w:rsid w:val="002A5481"/>
    <w:rsid w:val="002A5A57"/>
    <w:rsid w:val="002A5D5B"/>
    <w:rsid w:val="002A64FC"/>
    <w:rsid w:val="002A6569"/>
    <w:rsid w:val="002A67F5"/>
    <w:rsid w:val="002A6CF4"/>
    <w:rsid w:val="002A6F02"/>
    <w:rsid w:val="002A6FFD"/>
    <w:rsid w:val="002A7C88"/>
    <w:rsid w:val="002B0DD8"/>
    <w:rsid w:val="002B128D"/>
    <w:rsid w:val="002B1760"/>
    <w:rsid w:val="002B193B"/>
    <w:rsid w:val="002B1FBB"/>
    <w:rsid w:val="002B26C0"/>
    <w:rsid w:val="002B2ABA"/>
    <w:rsid w:val="002B2B0B"/>
    <w:rsid w:val="002B35EE"/>
    <w:rsid w:val="002B3839"/>
    <w:rsid w:val="002B3909"/>
    <w:rsid w:val="002B39B0"/>
    <w:rsid w:val="002B3FDD"/>
    <w:rsid w:val="002B4FB9"/>
    <w:rsid w:val="002B56C6"/>
    <w:rsid w:val="002B572C"/>
    <w:rsid w:val="002B57F3"/>
    <w:rsid w:val="002B5914"/>
    <w:rsid w:val="002B6102"/>
    <w:rsid w:val="002B66C3"/>
    <w:rsid w:val="002B68A6"/>
    <w:rsid w:val="002B728B"/>
    <w:rsid w:val="002B7712"/>
    <w:rsid w:val="002B783C"/>
    <w:rsid w:val="002C04AA"/>
    <w:rsid w:val="002C0967"/>
    <w:rsid w:val="002C197C"/>
    <w:rsid w:val="002C2C15"/>
    <w:rsid w:val="002C30E3"/>
    <w:rsid w:val="002C3437"/>
    <w:rsid w:val="002C4399"/>
    <w:rsid w:val="002C4504"/>
    <w:rsid w:val="002C4B22"/>
    <w:rsid w:val="002C4B98"/>
    <w:rsid w:val="002C5247"/>
    <w:rsid w:val="002C599D"/>
    <w:rsid w:val="002C5BDE"/>
    <w:rsid w:val="002C7BDF"/>
    <w:rsid w:val="002D0416"/>
    <w:rsid w:val="002D0DE4"/>
    <w:rsid w:val="002D1153"/>
    <w:rsid w:val="002D2354"/>
    <w:rsid w:val="002D24E6"/>
    <w:rsid w:val="002D264F"/>
    <w:rsid w:val="002D2BB6"/>
    <w:rsid w:val="002D43A4"/>
    <w:rsid w:val="002D4857"/>
    <w:rsid w:val="002D49BA"/>
    <w:rsid w:val="002D49E2"/>
    <w:rsid w:val="002D5216"/>
    <w:rsid w:val="002D5599"/>
    <w:rsid w:val="002D5786"/>
    <w:rsid w:val="002D6227"/>
    <w:rsid w:val="002D66F3"/>
    <w:rsid w:val="002D6750"/>
    <w:rsid w:val="002D6DE8"/>
    <w:rsid w:val="002D6E13"/>
    <w:rsid w:val="002D6F4D"/>
    <w:rsid w:val="002E0630"/>
    <w:rsid w:val="002E0C38"/>
    <w:rsid w:val="002E10EA"/>
    <w:rsid w:val="002E19A7"/>
    <w:rsid w:val="002E216C"/>
    <w:rsid w:val="002E24E2"/>
    <w:rsid w:val="002E37E9"/>
    <w:rsid w:val="002E38D3"/>
    <w:rsid w:val="002E3CD7"/>
    <w:rsid w:val="002E40CA"/>
    <w:rsid w:val="002E432B"/>
    <w:rsid w:val="002E4384"/>
    <w:rsid w:val="002E4A7D"/>
    <w:rsid w:val="002E4CF8"/>
    <w:rsid w:val="002E5847"/>
    <w:rsid w:val="002E62FA"/>
    <w:rsid w:val="002E7291"/>
    <w:rsid w:val="002E7664"/>
    <w:rsid w:val="002E7F76"/>
    <w:rsid w:val="002F04F1"/>
    <w:rsid w:val="002F05D9"/>
    <w:rsid w:val="002F0647"/>
    <w:rsid w:val="002F1726"/>
    <w:rsid w:val="002F30A3"/>
    <w:rsid w:val="002F3139"/>
    <w:rsid w:val="002F33B2"/>
    <w:rsid w:val="002F3690"/>
    <w:rsid w:val="002F3882"/>
    <w:rsid w:val="002F39DC"/>
    <w:rsid w:val="002F451E"/>
    <w:rsid w:val="002F479D"/>
    <w:rsid w:val="002F498F"/>
    <w:rsid w:val="002F4B25"/>
    <w:rsid w:val="002F51A7"/>
    <w:rsid w:val="002F5466"/>
    <w:rsid w:val="002F56D6"/>
    <w:rsid w:val="002F626E"/>
    <w:rsid w:val="002F652D"/>
    <w:rsid w:val="002F678C"/>
    <w:rsid w:val="002F6AA2"/>
    <w:rsid w:val="002F79F5"/>
    <w:rsid w:val="002F7A84"/>
    <w:rsid w:val="0030009C"/>
    <w:rsid w:val="00300320"/>
    <w:rsid w:val="003008FD"/>
    <w:rsid w:val="003012F9"/>
    <w:rsid w:val="00301BD0"/>
    <w:rsid w:val="00302009"/>
    <w:rsid w:val="00302F5A"/>
    <w:rsid w:val="003030A4"/>
    <w:rsid w:val="003030BC"/>
    <w:rsid w:val="003035A6"/>
    <w:rsid w:val="003040F3"/>
    <w:rsid w:val="00304149"/>
    <w:rsid w:val="00304724"/>
    <w:rsid w:val="00304CA2"/>
    <w:rsid w:val="00306109"/>
    <w:rsid w:val="00306B64"/>
    <w:rsid w:val="00306C04"/>
    <w:rsid w:val="00306C8E"/>
    <w:rsid w:val="003076D6"/>
    <w:rsid w:val="00307DC4"/>
    <w:rsid w:val="0031079C"/>
    <w:rsid w:val="00310FC2"/>
    <w:rsid w:val="00311072"/>
    <w:rsid w:val="00311456"/>
    <w:rsid w:val="003118EA"/>
    <w:rsid w:val="00311937"/>
    <w:rsid w:val="003119D4"/>
    <w:rsid w:val="00313273"/>
    <w:rsid w:val="0031361A"/>
    <w:rsid w:val="0031374D"/>
    <w:rsid w:val="00313C33"/>
    <w:rsid w:val="00313D3F"/>
    <w:rsid w:val="0031438B"/>
    <w:rsid w:val="00314890"/>
    <w:rsid w:val="00314A51"/>
    <w:rsid w:val="00314C00"/>
    <w:rsid w:val="00314F14"/>
    <w:rsid w:val="0031557E"/>
    <w:rsid w:val="0031571A"/>
    <w:rsid w:val="003165CA"/>
    <w:rsid w:val="003168F6"/>
    <w:rsid w:val="00316B4A"/>
    <w:rsid w:val="00316D89"/>
    <w:rsid w:val="00317DA1"/>
    <w:rsid w:val="00317ED0"/>
    <w:rsid w:val="003207B1"/>
    <w:rsid w:val="00320DDC"/>
    <w:rsid w:val="003211F2"/>
    <w:rsid w:val="00321997"/>
    <w:rsid w:val="0032212A"/>
    <w:rsid w:val="0032220C"/>
    <w:rsid w:val="00322403"/>
    <w:rsid w:val="00322B38"/>
    <w:rsid w:val="003231E7"/>
    <w:rsid w:val="003234FA"/>
    <w:rsid w:val="003238E0"/>
    <w:rsid w:val="00323B79"/>
    <w:rsid w:val="00323D92"/>
    <w:rsid w:val="00324BA1"/>
    <w:rsid w:val="00325625"/>
    <w:rsid w:val="00325B5A"/>
    <w:rsid w:val="00325E6F"/>
    <w:rsid w:val="00325ED1"/>
    <w:rsid w:val="00326214"/>
    <w:rsid w:val="00326634"/>
    <w:rsid w:val="0032791A"/>
    <w:rsid w:val="00327921"/>
    <w:rsid w:val="00327B5B"/>
    <w:rsid w:val="00327CB6"/>
    <w:rsid w:val="00327D31"/>
    <w:rsid w:val="00327E33"/>
    <w:rsid w:val="00330B0B"/>
    <w:rsid w:val="00330C40"/>
    <w:rsid w:val="00330D96"/>
    <w:rsid w:val="003316D9"/>
    <w:rsid w:val="00331952"/>
    <w:rsid w:val="00331A62"/>
    <w:rsid w:val="00331E76"/>
    <w:rsid w:val="00332526"/>
    <w:rsid w:val="003326C6"/>
    <w:rsid w:val="0033270E"/>
    <w:rsid w:val="0033316D"/>
    <w:rsid w:val="00333699"/>
    <w:rsid w:val="00333CC8"/>
    <w:rsid w:val="0033413D"/>
    <w:rsid w:val="003345E7"/>
    <w:rsid w:val="00334661"/>
    <w:rsid w:val="0033469E"/>
    <w:rsid w:val="00334D11"/>
    <w:rsid w:val="00335B11"/>
    <w:rsid w:val="00335EF6"/>
    <w:rsid w:val="0033619A"/>
    <w:rsid w:val="00337BB5"/>
    <w:rsid w:val="00337D4F"/>
    <w:rsid w:val="00340199"/>
    <w:rsid w:val="00340AC4"/>
    <w:rsid w:val="003411D3"/>
    <w:rsid w:val="00341A26"/>
    <w:rsid w:val="00341AE4"/>
    <w:rsid w:val="00341DB2"/>
    <w:rsid w:val="00341E77"/>
    <w:rsid w:val="00342090"/>
    <w:rsid w:val="003421EF"/>
    <w:rsid w:val="003429C9"/>
    <w:rsid w:val="003430DB"/>
    <w:rsid w:val="00343BE0"/>
    <w:rsid w:val="003443F3"/>
    <w:rsid w:val="00345264"/>
    <w:rsid w:val="003454C7"/>
    <w:rsid w:val="00346330"/>
    <w:rsid w:val="00347348"/>
    <w:rsid w:val="003473F1"/>
    <w:rsid w:val="0034746D"/>
    <w:rsid w:val="00347895"/>
    <w:rsid w:val="00347E1E"/>
    <w:rsid w:val="0035067F"/>
    <w:rsid w:val="00350953"/>
    <w:rsid w:val="003509FF"/>
    <w:rsid w:val="00350AAF"/>
    <w:rsid w:val="00350B8D"/>
    <w:rsid w:val="003511FC"/>
    <w:rsid w:val="0035121D"/>
    <w:rsid w:val="003514D5"/>
    <w:rsid w:val="003515B6"/>
    <w:rsid w:val="003515FB"/>
    <w:rsid w:val="0035262D"/>
    <w:rsid w:val="00352813"/>
    <w:rsid w:val="00352878"/>
    <w:rsid w:val="003529EC"/>
    <w:rsid w:val="00352A00"/>
    <w:rsid w:val="00352A5B"/>
    <w:rsid w:val="00352EBD"/>
    <w:rsid w:val="003535B3"/>
    <w:rsid w:val="00353E04"/>
    <w:rsid w:val="00354967"/>
    <w:rsid w:val="00354ACB"/>
    <w:rsid w:val="003551D7"/>
    <w:rsid w:val="00355B13"/>
    <w:rsid w:val="00355C08"/>
    <w:rsid w:val="00356193"/>
    <w:rsid w:val="00356DBA"/>
    <w:rsid w:val="00357046"/>
    <w:rsid w:val="003570BB"/>
    <w:rsid w:val="00357824"/>
    <w:rsid w:val="0036077B"/>
    <w:rsid w:val="00360AE6"/>
    <w:rsid w:val="003614EF"/>
    <w:rsid w:val="00361C52"/>
    <w:rsid w:val="0036385D"/>
    <w:rsid w:val="00363920"/>
    <w:rsid w:val="00363E61"/>
    <w:rsid w:val="00364070"/>
    <w:rsid w:val="0036475A"/>
    <w:rsid w:val="00364DF3"/>
    <w:rsid w:val="00364F74"/>
    <w:rsid w:val="00365774"/>
    <w:rsid w:val="003672B8"/>
    <w:rsid w:val="003673A2"/>
    <w:rsid w:val="003676A6"/>
    <w:rsid w:val="003678CD"/>
    <w:rsid w:val="00367B01"/>
    <w:rsid w:val="00367BC5"/>
    <w:rsid w:val="0037000F"/>
    <w:rsid w:val="00370104"/>
    <w:rsid w:val="00370381"/>
    <w:rsid w:val="003703CA"/>
    <w:rsid w:val="0037084B"/>
    <w:rsid w:val="00370AF5"/>
    <w:rsid w:val="0037168F"/>
    <w:rsid w:val="0037180A"/>
    <w:rsid w:val="00371DD7"/>
    <w:rsid w:val="0037360E"/>
    <w:rsid w:val="00373D8C"/>
    <w:rsid w:val="00374DB4"/>
    <w:rsid w:val="00375643"/>
    <w:rsid w:val="00375C2D"/>
    <w:rsid w:val="00376096"/>
    <w:rsid w:val="00376C48"/>
    <w:rsid w:val="00376DEA"/>
    <w:rsid w:val="00377395"/>
    <w:rsid w:val="00377C29"/>
    <w:rsid w:val="00380012"/>
    <w:rsid w:val="003804A2"/>
    <w:rsid w:val="0038094F"/>
    <w:rsid w:val="003809ED"/>
    <w:rsid w:val="00381A44"/>
    <w:rsid w:val="00381EA8"/>
    <w:rsid w:val="00382499"/>
    <w:rsid w:val="003827C7"/>
    <w:rsid w:val="0038290B"/>
    <w:rsid w:val="00382C85"/>
    <w:rsid w:val="00382CB9"/>
    <w:rsid w:val="00382E69"/>
    <w:rsid w:val="0038408D"/>
    <w:rsid w:val="0038424B"/>
    <w:rsid w:val="00384D9B"/>
    <w:rsid w:val="00386363"/>
    <w:rsid w:val="00386458"/>
    <w:rsid w:val="00386646"/>
    <w:rsid w:val="00386A0B"/>
    <w:rsid w:val="0038714B"/>
    <w:rsid w:val="003878FC"/>
    <w:rsid w:val="00387CDC"/>
    <w:rsid w:val="00387DA3"/>
    <w:rsid w:val="003901E5"/>
    <w:rsid w:val="00390398"/>
    <w:rsid w:val="00391045"/>
    <w:rsid w:val="0039132A"/>
    <w:rsid w:val="003922C4"/>
    <w:rsid w:val="0039240C"/>
    <w:rsid w:val="003927B2"/>
    <w:rsid w:val="00392CCE"/>
    <w:rsid w:val="00393201"/>
    <w:rsid w:val="00393803"/>
    <w:rsid w:val="00393844"/>
    <w:rsid w:val="00393A8E"/>
    <w:rsid w:val="00393B45"/>
    <w:rsid w:val="00393C4F"/>
    <w:rsid w:val="00395B7D"/>
    <w:rsid w:val="00395F9F"/>
    <w:rsid w:val="00396740"/>
    <w:rsid w:val="00396972"/>
    <w:rsid w:val="00396F8D"/>
    <w:rsid w:val="00397576"/>
    <w:rsid w:val="00397C7D"/>
    <w:rsid w:val="003A004B"/>
    <w:rsid w:val="003A02E0"/>
    <w:rsid w:val="003A0774"/>
    <w:rsid w:val="003A13BC"/>
    <w:rsid w:val="003A1934"/>
    <w:rsid w:val="003A1B7F"/>
    <w:rsid w:val="003A1BD8"/>
    <w:rsid w:val="003A1FF0"/>
    <w:rsid w:val="003A266E"/>
    <w:rsid w:val="003A39E6"/>
    <w:rsid w:val="003A4154"/>
    <w:rsid w:val="003A45E7"/>
    <w:rsid w:val="003A4B44"/>
    <w:rsid w:val="003A4D4E"/>
    <w:rsid w:val="003A51AC"/>
    <w:rsid w:val="003A5302"/>
    <w:rsid w:val="003A5E54"/>
    <w:rsid w:val="003A6522"/>
    <w:rsid w:val="003A7735"/>
    <w:rsid w:val="003B0ED7"/>
    <w:rsid w:val="003B0FC0"/>
    <w:rsid w:val="003B0FDF"/>
    <w:rsid w:val="003B1319"/>
    <w:rsid w:val="003B20BF"/>
    <w:rsid w:val="003B21FC"/>
    <w:rsid w:val="003B26B6"/>
    <w:rsid w:val="003B2D66"/>
    <w:rsid w:val="003B31E4"/>
    <w:rsid w:val="003B3B19"/>
    <w:rsid w:val="003B53B4"/>
    <w:rsid w:val="003B59CE"/>
    <w:rsid w:val="003B6A0F"/>
    <w:rsid w:val="003B7A86"/>
    <w:rsid w:val="003B7ECF"/>
    <w:rsid w:val="003C0248"/>
    <w:rsid w:val="003C0A1A"/>
    <w:rsid w:val="003C0BE8"/>
    <w:rsid w:val="003C0E4F"/>
    <w:rsid w:val="003C1189"/>
    <w:rsid w:val="003C24E3"/>
    <w:rsid w:val="003C26A2"/>
    <w:rsid w:val="003C3264"/>
    <w:rsid w:val="003C386F"/>
    <w:rsid w:val="003C3F86"/>
    <w:rsid w:val="003C4C02"/>
    <w:rsid w:val="003C5351"/>
    <w:rsid w:val="003C55D2"/>
    <w:rsid w:val="003C58C6"/>
    <w:rsid w:val="003C617F"/>
    <w:rsid w:val="003C6C5D"/>
    <w:rsid w:val="003C6EF8"/>
    <w:rsid w:val="003C7137"/>
    <w:rsid w:val="003C7207"/>
    <w:rsid w:val="003D00F5"/>
    <w:rsid w:val="003D01E8"/>
    <w:rsid w:val="003D0CDF"/>
    <w:rsid w:val="003D12F4"/>
    <w:rsid w:val="003D1D1F"/>
    <w:rsid w:val="003D1FEB"/>
    <w:rsid w:val="003D22F8"/>
    <w:rsid w:val="003D2971"/>
    <w:rsid w:val="003D2AE8"/>
    <w:rsid w:val="003D2E4E"/>
    <w:rsid w:val="003D3226"/>
    <w:rsid w:val="003D3724"/>
    <w:rsid w:val="003D404E"/>
    <w:rsid w:val="003D40C2"/>
    <w:rsid w:val="003D41A2"/>
    <w:rsid w:val="003D430F"/>
    <w:rsid w:val="003D4339"/>
    <w:rsid w:val="003D4625"/>
    <w:rsid w:val="003D51C7"/>
    <w:rsid w:val="003D5240"/>
    <w:rsid w:val="003D6B9D"/>
    <w:rsid w:val="003D6BD1"/>
    <w:rsid w:val="003D6E67"/>
    <w:rsid w:val="003D6F76"/>
    <w:rsid w:val="003D79F5"/>
    <w:rsid w:val="003E0217"/>
    <w:rsid w:val="003E0F8E"/>
    <w:rsid w:val="003E0FB7"/>
    <w:rsid w:val="003E1043"/>
    <w:rsid w:val="003E10D6"/>
    <w:rsid w:val="003E1343"/>
    <w:rsid w:val="003E1BC5"/>
    <w:rsid w:val="003E1C3E"/>
    <w:rsid w:val="003E1DA4"/>
    <w:rsid w:val="003E2491"/>
    <w:rsid w:val="003E30C6"/>
    <w:rsid w:val="003E3429"/>
    <w:rsid w:val="003E3680"/>
    <w:rsid w:val="003E3BAC"/>
    <w:rsid w:val="003E42FC"/>
    <w:rsid w:val="003E4CB1"/>
    <w:rsid w:val="003E5D2D"/>
    <w:rsid w:val="003E63A5"/>
    <w:rsid w:val="003E65F5"/>
    <w:rsid w:val="003E66A4"/>
    <w:rsid w:val="003E6FDD"/>
    <w:rsid w:val="003E7462"/>
    <w:rsid w:val="003E7B41"/>
    <w:rsid w:val="003E7D9C"/>
    <w:rsid w:val="003F0216"/>
    <w:rsid w:val="003F0AF6"/>
    <w:rsid w:val="003F1081"/>
    <w:rsid w:val="003F1187"/>
    <w:rsid w:val="003F11C9"/>
    <w:rsid w:val="003F120B"/>
    <w:rsid w:val="003F1866"/>
    <w:rsid w:val="003F1EF8"/>
    <w:rsid w:val="003F23F2"/>
    <w:rsid w:val="003F28AC"/>
    <w:rsid w:val="003F2981"/>
    <w:rsid w:val="003F2CD0"/>
    <w:rsid w:val="003F2DB0"/>
    <w:rsid w:val="003F33D0"/>
    <w:rsid w:val="003F3B75"/>
    <w:rsid w:val="003F41DA"/>
    <w:rsid w:val="003F457D"/>
    <w:rsid w:val="003F4658"/>
    <w:rsid w:val="003F497A"/>
    <w:rsid w:val="003F4BA6"/>
    <w:rsid w:val="003F50FB"/>
    <w:rsid w:val="003F51E2"/>
    <w:rsid w:val="003F5559"/>
    <w:rsid w:val="003F6628"/>
    <w:rsid w:val="003F6738"/>
    <w:rsid w:val="003F6CBC"/>
    <w:rsid w:val="003F6E31"/>
    <w:rsid w:val="003F713E"/>
    <w:rsid w:val="003F71D2"/>
    <w:rsid w:val="003F7E24"/>
    <w:rsid w:val="00400268"/>
    <w:rsid w:val="0040093F"/>
    <w:rsid w:val="004016E3"/>
    <w:rsid w:val="0040188E"/>
    <w:rsid w:val="0040281C"/>
    <w:rsid w:val="004028DE"/>
    <w:rsid w:val="004028E3"/>
    <w:rsid w:val="00402BEA"/>
    <w:rsid w:val="00403B8F"/>
    <w:rsid w:val="0040418C"/>
    <w:rsid w:val="004041DC"/>
    <w:rsid w:val="0040424A"/>
    <w:rsid w:val="0040548D"/>
    <w:rsid w:val="00405587"/>
    <w:rsid w:val="00405807"/>
    <w:rsid w:val="00405DC3"/>
    <w:rsid w:val="004060A5"/>
    <w:rsid w:val="004061CD"/>
    <w:rsid w:val="00406443"/>
    <w:rsid w:val="00406E2D"/>
    <w:rsid w:val="00406F26"/>
    <w:rsid w:val="00407618"/>
    <w:rsid w:val="004076E6"/>
    <w:rsid w:val="00410524"/>
    <w:rsid w:val="00411295"/>
    <w:rsid w:val="004112DA"/>
    <w:rsid w:val="00411737"/>
    <w:rsid w:val="00411785"/>
    <w:rsid w:val="00411A57"/>
    <w:rsid w:val="0041241D"/>
    <w:rsid w:val="00412E9A"/>
    <w:rsid w:val="00412EF2"/>
    <w:rsid w:val="00413036"/>
    <w:rsid w:val="004130A0"/>
    <w:rsid w:val="004131A5"/>
    <w:rsid w:val="004135A7"/>
    <w:rsid w:val="0041375F"/>
    <w:rsid w:val="0041387A"/>
    <w:rsid w:val="00413B7C"/>
    <w:rsid w:val="00413D0F"/>
    <w:rsid w:val="00413F41"/>
    <w:rsid w:val="004147D9"/>
    <w:rsid w:val="00414B2A"/>
    <w:rsid w:val="00415BE1"/>
    <w:rsid w:val="00415CCC"/>
    <w:rsid w:val="004163D8"/>
    <w:rsid w:val="004172A3"/>
    <w:rsid w:val="004172F3"/>
    <w:rsid w:val="004176F3"/>
    <w:rsid w:val="00417862"/>
    <w:rsid w:val="00417ECA"/>
    <w:rsid w:val="0042049E"/>
    <w:rsid w:val="00420A50"/>
    <w:rsid w:val="0042135C"/>
    <w:rsid w:val="00421543"/>
    <w:rsid w:val="00421630"/>
    <w:rsid w:val="00421987"/>
    <w:rsid w:val="00421AC8"/>
    <w:rsid w:val="00421B35"/>
    <w:rsid w:val="00422180"/>
    <w:rsid w:val="00422459"/>
    <w:rsid w:val="004230A0"/>
    <w:rsid w:val="00423308"/>
    <w:rsid w:val="00423CC4"/>
    <w:rsid w:val="00423EA7"/>
    <w:rsid w:val="004240B9"/>
    <w:rsid w:val="004240CB"/>
    <w:rsid w:val="004243C0"/>
    <w:rsid w:val="004247F8"/>
    <w:rsid w:val="004253CF"/>
    <w:rsid w:val="0042686B"/>
    <w:rsid w:val="0042711E"/>
    <w:rsid w:val="004277CD"/>
    <w:rsid w:val="004317C4"/>
    <w:rsid w:val="00431BD4"/>
    <w:rsid w:val="004329F9"/>
    <w:rsid w:val="004330F0"/>
    <w:rsid w:val="00433479"/>
    <w:rsid w:val="00433C5C"/>
    <w:rsid w:val="0043494E"/>
    <w:rsid w:val="00434E8F"/>
    <w:rsid w:val="0043549C"/>
    <w:rsid w:val="0043567C"/>
    <w:rsid w:val="0043568F"/>
    <w:rsid w:val="004364FE"/>
    <w:rsid w:val="004368C4"/>
    <w:rsid w:val="00436C4F"/>
    <w:rsid w:val="00436F6D"/>
    <w:rsid w:val="00437BDD"/>
    <w:rsid w:val="004400CD"/>
    <w:rsid w:val="00440B9A"/>
    <w:rsid w:val="00441CE8"/>
    <w:rsid w:val="004423E3"/>
    <w:rsid w:val="004437F7"/>
    <w:rsid w:val="00443A94"/>
    <w:rsid w:val="00443B7F"/>
    <w:rsid w:val="00444B6F"/>
    <w:rsid w:val="00445902"/>
    <w:rsid w:val="00445E1A"/>
    <w:rsid w:val="00445EE9"/>
    <w:rsid w:val="00446980"/>
    <w:rsid w:val="00447214"/>
    <w:rsid w:val="004473D2"/>
    <w:rsid w:val="0044771F"/>
    <w:rsid w:val="004479DF"/>
    <w:rsid w:val="00447AC4"/>
    <w:rsid w:val="00447E9A"/>
    <w:rsid w:val="0045091B"/>
    <w:rsid w:val="004509A5"/>
    <w:rsid w:val="00450E01"/>
    <w:rsid w:val="004510AD"/>
    <w:rsid w:val="004515E0"/>
    <w:rsid w:val="00452397"/>
    <w:rsid w:val="00452894"/>
    <w:rsid w:val="00453C6B"/>
    <w:rsid w:val="00454A29"/>
    <w:rsid w:val="00454E88"/>
    <w:rsid w:val="004553BE"/>
    <w:rsid w:val="0045602F"/>
    <w:rsid w:val="004562AA"/>
    <w:rsid w:val="0045679A"/>
    <w:rsid w:val="00456948"/>
    <w:rsid w:val="004569D8"/>
    <w:rsid w:val="004569EE"/>
    <w:rsid w:val="004573CF"/>
    <w:rsid w:val="0045765E"/>
    <w:rsid w:val="004577CF"/>
    <w:rsid w:val="004578DD"/>
    <w:rsid w:val="00457B54"/>
    <w:rsid w:val="00457FF2"/>
    <w:rsid w:val="00460215"/>
    <w:rsid w:val="00460493"/>
    <w:rsid w:val="004605BA"/>
    <w:rsid w:val="004611C0"/>
    <w:rsid w:val="0046122F"/>
    <w:rsid w:val="00461B79"/>
    <w:rsid w:val="00461FE9"/>
    <w:rsid w:val="00463137"/>
    <w:rsid w:val="00463544"/>
    <w:rsid w:val="00463555"/>
    <w:rsid w:val="0046360A"/>
    <w:rsid w:val="00463614"/>
    <w:rsid w:val="0046366E"/>
    <w:rsid w:val="004636C0"/>
    <w:rsid w:val="00463F07"/>
    <w:rsid w:val="0046444E"/>
    <w:rsid w:val="0046504B"/>
    <w:rsid w:val="004662C0"/>
    <w:rsid w:val="0046646E"/>
    <w:rsid w:val="004665D0"/>
    <w:rsid w:val="00466972"/>
    <w:rsid w:val="00467582"/>
    <w:rsid w:val="00467B6F"/>
    <w:rsid w:val="0047057D"/>
    <w:rsid w:val="00470819"/>
    <w:rsid w:val="00470AD3"/>
    <w:rsid w:val="00470D9D"/>
    <w:rsid w:val="004715F6"/>
    <w:rsid w:val="00472E79"/>
    <w:rsid w:val="004732B2"/>
    <w:rsid w:val="00473565"/>
    <w:rsid w:val="00473BDC"/>
    <w:rsid w:val="00474EFE"/>
    <w:rsid w:val="004753C3"/>
    <w:rsid w:val="004757ED"/>
    <w:rsid w:val="0047585A"/>
    <w:rsid w:val="004763EC"/>
    <w:rsid w:val="004769DE"/>
    <w:rsid w:val="004771BB"/>
    <w:rsid w:val="004774F7"/>
    <w:rsid w:val="00480CB4"/>
    <w:rsid w:val="00480D8B"/>
    <w:rsid w:val="0048169B"/>
    <w:rsid w:val="00481985"/>
    <w:rsid w:val="004823FF"/>
    <w:rsid w:val="004856CF"/>
    <w:rsid w:val="00485B20"/>
    <w:rsid w:val="00486374"/>
    <w:rsid w:val="0048746B"/>
    <w:rsid w:val="00487D63"/>
    <w:rsid w:val="00487D96"/>
    <w:rsid w:val="0049057B"/>
    <w:rsid w:val="0049069F"/>
    <w:rsid w:val="00490D22"/>
    <w:rsid w:val="00490FCB"/>
    <w:rsid w:val="00491449"/>
    <w:rsid w:val="004914D6"/>
    <w:rsid w:val="0049257E"/>
    <w:rsid w:val="00492602"/>
    <w:rsid w:val="00492B29"/>
    <w:rsid w:val="00493292"/>
    <w:rsid w:val="004938E2"/>
    <w:rsid w:val="0049459B"/>
    <w:rsid w:val="00495E67"/>
    <w:rsid w:val="00496405"/>
    <w:rsid w:val="004973A1"/>
    <w:rsid w:val="00497764"/>
    <w:rsid w:val="00497E30"/>
    <w:rsid w:val="004A0872"/>
    <w:rsid w:val="004A0CA1"/>
    <w:rsid w:val="004A0EED"/>
    <w:rsid w:val="004A15D3"/>
    <w:rsid w:val="004A188D"/>
    <w:rsid w:val="004A1BA0"/>
    <w:rsid w:val="004A1E25"/>
    <w:rsid w:val="004A226D"/>
    <w:rsid w:val="004A2AD1"/>
    <w:rsid w:val="004A2C1C"/>
    <w:rsid w:val="004A2D25"/>
    <w:rsid w:val="004A2E97"/>
    <w:rsid w:val="004A33B1"/>
    <w:rsid w:val="004A3F6A"/>
    <w:rsid w:val="004A3FA3"/>
    <w:rsid w:val="004A41F5"/>
    <w:rsid w:val="004A4448"/>
    <w:rsid w:val="004A4788"/>
    <w:rsid w:val="004A4954"/>
    <w:rsid w:val="004A4C27"/>
    <w:rsid w:val="004A4D39"/>
    <w:rsid w:val="004A56BE"/>
    <w:rsid w:val="004A58C3"/>
    <w:rsid w:val="004A5C53"/>
    <w:rsid w:val="004A5EC1"/>
    <w:rsid w:val="004A63C3"/>
    <w:rsid w:val="004A6A6C"/>
    <w:rsid w:val="004A7170"/>
    <w:rsid w:val="004A71E2"/>
    <w:rsid w:val="004A7F93"/>
    <w:rsid w:val="004B00CB"/>
    <w:rsid w:val="004B056A"/>
    <w:rsid w:val="004B088D"/>
    <w:rsid w:val="004B10BB"/>
    <w:rsid w:val="004B12C5"/>
    <w:rsid w:val="004B2459"/>
    <w:rsid w:val="004B32B9"/>
    <w:rsid w:val="004B3F83"/>
    <w:rsid w:val="004B44F0"/>
    <w:rsid w:val="004B4E00"/>
    <w:rsid w:val="004B5880"/>
    <w:rsid w:val="004B5931"/>
    <w:rsid w:val="004B6C87"/>
    <w:rsid w:val="004B71C7"/>
    <w:rsid w:val="004B7D09"/>
    <w:rsid w:val="004C032F"/>
    <w:rsid w:val="004C0CA3"/>
    <w:rsid w:val="004C0D4D"/>
    <w:rsid w:val="004C10DE"/>
    <w:rsid w:val="004C15BA"/>
    <w:rsid w:val="004C1C2B"/>
    <w:rsid w:val="004C216C"/>
    <w:rsid w:val="004C2824"/>
    <w:rsid w:val="004C2EFE"/>
    <w:rsid w:val="004C3679"/>
    <w:rsid w:val="004C3EA7"/>
    <w:rsid w:val="004C4533"/>
    <w:rsid w:val="004C4603"/>
    <w:rsid w:val="004C49CB"/>
    <w:rsid w:val="004C4B0B"/>
    <w:rsid w:val="004C4B27"/>
    <w:rsid w:val="004C4D4E"/>
    <w:rsid w:val="004C522E"/>
    <w:rsid w:val="004C543B"/>
    <w:rsid w:val="004C5806"/>
    <w:rsid w:val="004C6332"/>
    <w:rsid w:val="004C6504"/>
    <w:rsid w:val="004C65F3"/>
    <w:rsid w:val="004C682A"/>
    <w:rsid w:val="004C692E"/>
    <w:rsid w:val="004C72E3"/>
    <w:rsid w:val="004D0292"/>
    <w:rsid w:val="004D151C"/>
    <w:rsid w:val="004D25AA"/>
    <w:rsid w:val="004D2607"/>
    <w:rsid w:val="004D2FC9"/>
    <w:rsid w:val="004D35E4"/>
    <w:rsid w:val="004D4035"/>
    <w:rsid w:val="004D4135"/>
    <w:rsid w:val="004D508B"/>
    <w:rsid w:val="004D59EF"/>
    <w:rsid w:val="004D5C79"/>
    <w:rsid w:val="004D5D8A"/>
    <w:rsid w:val="004D6271"/>
    <w:rsid w:val="004D6570"/>
    <w:rsid w:val="004D6EE8"/>
    <w:rsid w:val="004D700E"/>
    <w:rsid w:val="004D7317"/>
    <w:rsid w:val="004D7D7B"/>
    <w:rsid w:val="004E0368"/>
    <w:rsid w:val="004E0C4E"/>
    <w:rsid w:val="004E0DDF"/>
    <w:rsid w:val="004E2059"/>
    <w:rsid w:val="004E21BC"/>
    <w:rsid w:val="004E2E9B"/>
    <w:rsid w:val="004E2F9F"/>
    <w:rsid w:val="004E2FE6"/>
    <w:rsid w:val="004E3512"/>
    <w:rsid w:val="004E362F"/>
    <w:rsid w:val="004E3819"/>
    <w:rsid w:val="004E3843"/>
    <w:rsid w:val="004E391A"/>
    <w:rsid w:val="004E4388"/>
    <w:rsid w:val="004E4595"/>
    <w:rsid w:val="004E474F"/>
    <w:rsid w:val="004E4D7F"/>
    <w:rsid w:val="004E4EF5"/>
    <w:rsid w:val="004E555F"/>
    <w:rsid w:val="004E5DA1"/>
    <w:rsid w:val="004E5F7D"/>
    <w:rsid w:val="004E6AC9"/>
    <w:rsid w:val="004E6DF6"/>
    <w:rsid w:val="004E6FE0"/>
    <w:rsid w:val="004F0277"/>
    <w:rsid w:val="004F044F"/>
    <w:rsid w:val="004F06DB"/>
    <w:rsid w:val="004F106C"/>
    <w:rsid w:val="004F121A"/>
    <w:rsid w:val="004F1664"/>
    <w:rsid w:val="004F22B2"/>
    <w:rsid w:val="004F28E3"/>
    <w:rsid w:val="004F2C52"/>
    <w:rsid w:val="004F339A"/>
    <w:rsid w:val="004F395C"/>
    <w:rsid w:val="004F3B0E"/>
    <w:rsid w:val="004F4874"/>
    <w:rsid w:val="004F49E0"/>
    <w:rsid w:val="004F4B9B"/>
    <w:rsid w:val="004F4C22"/>
    <w:rsid w:val="004F4C76"/>
    <w:rsid w:val="004F5956"/>
    <w:rsid w:val="004F67CD"/>
    <w:rsid w:val="004F6A85"/>
    <w:rsid w:val="004F6BE9"/>
    <w:rsid w:val="004F6DDF"/>
    <w:rsid w:val="004F6DFC"/>
    <w:rsid w:val="004F7A86"/>
    <w:rsid w:val="004F7AE1"/>
    <w:rsid w:val="00501576"/>
    <w:rsid w:val="00502260"/>
    <w:rsid w:val="0050240B"/>
    <w:rsid w:val="00502ECF"/>
    <w:rsid w:val="005039C0"/>
    <w:rsid w:val="00503A24"/>
    <w:rsid w:val="005040A1"/>
    <w:rsid w:val="00504105"/>
    <w:rsid w:val="005041A5"/>
    <w:rsid w:val="0050469A"/>
    <w:rsid w:val="00504DD1"/>
    <w:rsid w:val="00504DE7"/>
    <w:rsid w:val="00504E72"/>
    <w:rsid w:val="00504F20"/>
    <w:rsid w:val="00505462"/>
    <w:rsid w:val="005055F9"/>
    <w:rsid w:val="00505648"/>
    <w:rsid w:val="00505947"/>
    <w:rsid w:val="00505A2A"/>
    <w:rsid w:val="005066FE"/>
    <w:rsid w:val="00506CEC"/>
    <w:rsid w:val="00507463"/>
    <w:rsid w:val="0050752D"/>
    <w:rsid w:val="005079DA"/>
    <w:rsid w:val="00510A42"/>
    <w:rsid w:val="00511737"/>
    <w:rsid w:val="00511A28"/>
    <w:rsid w:val="00513318"/>
    <w:rsid w:val="00513587"/>
    <w:rsid w:val="00513F12"/>
    <w:rsid w:val="00513F66"/>
    <w:rsid w:val="0051417B"/>
    <w:rsid w:val="00515141"/>
    <w:rsid w:val="0051538B"/>
    <w:rsid w:val="00515C2B"/>
    <w:rsid w:val="00516A18"/>
    <w:rsid w:val="00516A94"/>
    <w:rsid w:val="00516C1C"/>
    <w:rsid w:val="00517AF1"/>
    <w:rsid w:val="005200B0"/>
    <w:rsid w:val="0052040B"/>
    <w:rsid w:val="00520472"/>
    <w:rsid w:val="005208AA"/>
    <w:rsid w:val="00520C19"/>
    <w:rsid w:val="00521101"/>
    <w:rsid w:val="00521475"/>
    <w:rsid w:val="00521647"/>
    <w:rsid w:val="00521B15"/>
    <w:rsid w:val="00522020"/>
    <w:rsid w:val="0052222A"/>
    <w:rsid w:val="005223EB"/>
    <w:rsid w:val="00522B47"/>
    <w:rsid w:val="00522E0C"/>
    <w:rsid w:val="00522E25"/>
    <w:rsid w:val="00522EA1"/>
    <w:rsid w:val="005238A6"/>
    <w:rsid w:val="00523C9E"/>
    <w:rsid w:val="00523D13"/>
    <w:rsid w:val="00524C97"/>
    <w:rsid w:val="005258BB"/>
    <w:rsid w:val="005258F5"/>
    <w:rsid w:val="00526AE1"/>
    <w:rsid w:val="00526AEE"/>
    <w:rsid w:val="00527C21"/>
    <w:rsid w:val="00527CE5"/>
    <w:rsid w:val="0053044D"/>
    <w:rsid w:val="00530BD3"/>
    <w:rsid w:val="00530D8E"/>
    <w:rsid w:val="005314A9"/>
    <w:rsid w:val="005314C0"/>
    <w:rsid w:val="005316FA"/>
    <w:rsid w:val="0053188C"/>
    <w:rsid w:val="00531F29"/>
    <w:rsid w:val="00531FCB"/>
    <w:rsid w:val="00532478"/>
    <w:rsid w:val="00533193"/>
    <w:rsid w:val="00533D0F"/>
    <w:rsid w:val="0053430B"/>
    <w:rsid w:val="005344BD"/>
    <w:rsid w:val="005351BC"/>
    <w:rsid w:val="00535F62"/>
    <w:rsid w:val="00535F77"/>
    <w:rsid w:val="00536028"/>
    <w:rsid w:val="00536B6A"/>
    <w:rsid w:val="00537613"/>
    <w:rsid w:val="00537CCB"/>
    <w:rsid w:val="00540396"/>
    <w:rsid w:val="005404DC"/>
    <w:rsid w:val="0054096A"/>
    <w:rsid w:val="00540B28"/>
    <w:rsid w:val="00541100"/>
    <w:rsid w:val="00541470"/>
    <w:rsid w:val="0054196D"/>
    <w:rsid w:val="00542051"/>
    <w:rsid w:val="00542693"/>
    <w:rsid w:val="00542742"/>
    <w:rsid w:val="005432D8"/>
    <w:rsid w:val="00543363"/>
    <w:rsid w:val="00543532"/>
    <w:rsid w:val="00544090"/>
    <w:rsid w:val="005440E5"/>
    <w:rsid w:val="00544367"/>
    <w:rsid w:val="00544EC2"/>
    <w:rsid w:val="005450C7"/>
    <w:rsid w:val="00545749"/>
    <w:rsid w:val="00546AD4"/>
    <w:rsid w:val="00546C4D"/>
    <w:rsid w:val="005471C7"/>
    <w:rsid w:val="00547429"/>
    <w:rsid w:val="005500F7"/>
    <w:rsid w:val="00550518"/>
    <w:rsid w:val="0055054A"/>
    <w:rsid w:val="0055061C"/>
    <w:rsid w:val="00550647"/>
    <w:rsid w:val="00550CF4"/>
    <w:rsid w:val="00551754"/>
    <w:rsid w:val="00551855"/>
    <w:rsid w:val="005527C5"/>
    <w:rsid w:val="00552FD5"/>
    <w:rsid w:val="00553311"/>
    <w:rsid w:val="00553CEC"/>
    <w:rsid w:val="005549AA"/>
    <w:rsid w:val="00554C43"/>
    <w:rsid w:val="005550B9"/>
    <w:rsid w:val="005556F2"/>
    <w:rsid w:val="00556779"/>
    <w:rsid w:val="005572F9"/>
    <w:rsid w:val="005575A9"/>
    <w:rsid w:val="00557850"/>
    <w:rsid w:val="00557A7E"/>
    <w:rsid w:val="00557AF1"/>
    <w:rsid w:val="00557B17"/>
    <w:rsid w:val="005600E2"/>
    <w:rsid w:val="00560CF3"/>
    <w:rsid w:val="00560FF1"/>
    <w:rsid w:val="005611E7"/>
    <w:rsid w:val="005615B1"/>
    <w:rsid w:val="00561956"/>
    <w:rsid w:val="00561BE6"/>
    <w:rsid w:val="0056210D"/>
    <w:rsid w:val="005623EB"/>
    <w:rsid w:val="00562B8D"/>
    <w:rsid w:val="00562E63"/>
    <w:rsid w:val="005630CB"/>
    <w:rsid w:val="0056369E"/>
    <w:rsid w:val="00563858"/>
    <w:rsid w:val="0056392A"/>
    <w:rsid w:val="00563966"/>
    <w:rsid w:val="0056436C"/>
    <w:rsid w:val="00564660"/>
    <w:rsid w:val="0056483A"/>
    <w:rsid w:val="005650CD"/>
    <w:rsid w:val="0056581D"/>
    <w:rsid w:val="0056728A"/>
    <w:rsid w:val="005709D5"/>
    <w:rsid w:val="00570CA4"/>
    <w:rsid w:val="00570F9C"/>
    <w:rsid w:val="00571409"/>
    <w:rsid w:val="00571443"/>
    <w:rsid w:val="00571522"/>
    <w:rsid w:val="00571C5A"/>
    <w:rsid w:val="00571E0A"/>
    <w:rsid w:val="0057222B"/>
    <w:rsid w:val="005722A7"/>
    <w:rsid w:val="00572900"/>
    <w:rsid w:val="00572A77"/>
    <w:rsid w:val="00572D3F"/>
    <w:rsid w:val="00572FA0"/>
    <w:rsid w:val="0057325B"/>
    <w:rsid w:val="00573462"/>
    <w:rsid w:val="00573B7D"/>
    <w:rsid w:val="00573DA3"/>
    <w:rsid w:val="00573ED4"/>
    <w:rsid w:val="005747CA"/>
    <w:rsid w:val="00574957"/>
    <w:rsid w:val="00575677"/>
    <w:rsid w:val="00576A0B"/>
    <w:rsid w:val="00576B10"/>
    <w:rsid w:val="00576BC7"/>
    <w:rsid w:val="0057781A"/>
    <w:rsid w:val="00577A83"/>
    <w:rsid w:val="00577AF0"/>
    <w:rsid w:val="00577CF3"/>
    <w:rsid w:val="00577E38"/>
    <w:rsid w:val="00580372"/>
    <w:rsid w:val="0058152C"/>
    <w:rsid w:val="00581D33"/>
    <w:rsid w:val="00581E13"/>
    <w:rsid w:val="0058210B"/>
    <w:rsid w:val="00582B24"/>
    <w:rsid w:val="00582B2F"/>
    <w:rsid w:val="00583348"/>
    <w:rsid w:val="00583A49"/>
    <w:rsid w:val="00583DB2"/>
    <w:rsid w:val="00584A00"/>
    <w:rsid w:val="00584BAD"/>
    <w:rsid w:val="00584C5E"/>
    <w:rsid w:val="00584D8D"/>
    <w:rsid w:val="005854BE"/>
    <w:rsid w:val="00585C1A"/>
    <w:rsid w:val="00585DFB"/>
    <w:rsid w:val="00585ECA"/>
    <w:rsid w:val="0058672F"/>
    <w:rsid w:val="005879FC"/>
    <w:rsid w:val="00587DEE"/>
    <w:rsid w:val="00587E71"/>
    <w:rsid w:val="005900F0"/>
    <w:rsid w:val="00590828"/>
    <w:rsid w:val="0059106D"/>
    <w:rsid w:val="005923E1"/>
    <w:rsid w:val="00593389"/>
    <w:rsid w:val="005937ED"/>
    <w:rsid w:val="00593D3F"/>
    <w:rsid w:val="0059440D"/>
    <w:rsid w:val="00594533"/>
    <w:rsid w:val="00594BBD"/>
    <w:rsid w:val="00594CC6"/>
    <w:rsid w:val="00594DA3"/>
    <w:rsid w:val="00594FE1"/>
    <w:rsid w:val="00595021"/>
    <w:rsid w:val="005955EB"/>
    <w:rsid w:val="00595977"/>
    <w:rsid w:val="005962A0"/>
    <w:rsid w:val="00597013"/>
    <w:rsid w:val="005973AF"/>
    <w:rsid w:val="0059765A"/>
    <w:rsid w:val="00597ACD"/>
    <w:rsid w:val="005A0681"/>
    <w:rsid w:val="005A0EDA"/>
    <w:rsid w:val="005A18F3"/>
    <w:rsid w:val="005A1D7D"/>
    <w:rsid w:val="005A2245"/>
    <w:rsid w:val="005A292E"/>
    <w:rsid w:val="005A3116"/>
    <w:rsid w:val="005A327B"/>
    <w:rsid w:val="005A32A2"/>
    <w:rsid w:val="005A368E"/>
    <w:rsid w:val="005A3EF0"/>
    <w:rsid w:val="005A3F3B"/>
    <w:rsid w:val="005A4250"/>
    <w:rsid w:val="005A4294"/>
    <w:rsid w:val="005A499C"/>
    <w:rsid w:val="005A4BF4"/>
    <w:rsid w:val="005A4C20"/>
    <w:rsid w:val="005A508A"/>
    <w:rsid w:val="005A5098"/>
    <w:rsid w:val="005A50D9"/>
    <w:rsid w:val="005A54E4"/>
    <w:rsid w:val="005A59D8"/>
    <w:rsid w:val="005A5AE0"/>
    <w:rsid w:val="005A675F"/>
    <w:rsid w:val="005A71A8"/>
    <w:rsid w:val="005A72C6"/>
    <w:rsid w:val="005A7B6A"/>
    <w:rsid w:val="005A7CA2"/>
    <w:rsid w:val="005B1260"/>
    <w:rsid w:val="005B18C0"/>
    <w:rsid w:val="005B1FB7"/>
    <w:rsid w:val="005B210D"/>
    <w:rsid w:val="005B239B"/>
    <w:rsid w:val="005B2426"/>
    <w:rsid w:val="005B28E9"/>
    <w:rsid w:val="005B2A88"/>
    <w:rsid w:val="005B2B0D"/>
    <w:rsid w:val="005B2E05"/>
    <w:rsid w:val="005B3326"/>
    <w:rsid w:val="005B33F8"/>
    <w:rsid w:val="005B39CA"/>
    <w:rsid w:val="005B4054"/>
    <w:rsid w:val="005B4CA0"/>
    <w:rsid w:val="005B52DB"/>
    <w:rsid w:val="005B6CA9"/>
    <w:rsid w:val="005B73EE"/>
    <w:rsid w:val="005B7544"/>
    <w:rsid w:val="005C0721"/>
    <w:rsid w:val="005C1695"/>
    <w:rsid w:val="005C1715"/>
    <w:rsid w:val="005C1856"/>
    <w:rsid w:val="005C2309"/>
    <w:rsid w:val="005C2680"/>
    <w:rsid w:val="005C2AA0"/>
    <w:rsid w:val="005C2F1E"/>
    <w:rsid w:val="005C307E"/>
    <w:rsid w:val="005C3171"/>
    <w:rsid w:val="005C3994"/>
    <w:rsid w:val="005C3B90"/>
    <w:rsid w:val="005C3D10"/>
    <w:rsid w:val="005C45BE"/>
    <w:rsid w:val="005C47EA"/>
    <w:rsid w:val="005C518D"/>
    <w:rsid w:val="005C5F4C"/>
    <w:rsid w:val="005C6335"/>
    <w:rsid w:val="005C63EC"/>
    <w:rsid w:val="005C671A"/>
    <w:rsid w:val="005C7A6A"/>
    <w:rsid w:val="005D05F4"/>
    <w:rsid w:val="005D06D5"/>
    <w:rsid w:val="005D09EC"/>
    <w:rsid w:val="005D172B"/>
    <w:rsid w:val="005D1828"/>
    <w:rsid w:val="005D1A5C"/>
    <w:rsid w:val="005D1AA7"/>
    <w:rsid w:val="005D1B7B"/>
    <w:rsid w:val="005D26E3"/>
    <w:rsid w:val="005D272B"/>
    <w:rsid w:val="005D2922"/>
    <w:rsid w:val="005D2D5E"/>
    <w:rsid w:val="005D32E1"/>
    <w:rsid w:val="005D34F1"/>
    <w:rsid w:val="005D3570"/>
    <w:rsid w:val="005D3ED7"/>
    <w:rsid w:val="005D4960"/>
    <w:rsid w:val="005D4998"/>
    <w:rsid w:val="005D5972"/>
    <w:rsid w:val="005D5F93"/>
    <w:rsid w:val="005D67AC"/>
    <w:rsid w:val="005D7236"/>
    <w:rsid w:val="005D7533"/>
    <w:rsid w:val="005D7721"/>
    <w:rsid w:val="005D793C"/>
    <w:rsid w:val="005D7D4D"/>
    <w:rsid w:val="005D7FAB"/>
    <w:rsid w:val="005E0441"/>
    <w:rsid w:val="005E0F60"/>
    <w:rsid w:val="005E1662"/>
    <w:rsid w:val="005E1E07"/>
    <w:rsid w:val="005E1F3A"/>
    <w:rsid w:val="005E2160"/>
    <w:rsid w:val="005E4051"/>
    <w:rsid w:val="005E43CC"/>
    <w:rsid w:val="005E4683"/>
    <w:rsid w:val="005E474C"/>
    <w:rsid w:val="005E5C53"/>
    <w:rsid w:val="005E66B4"/>
    <w:rsid w:val="005E671E"/>
    <w:rsid w:val="005E71DC"/>
    <w:rsid w:val="005E7210"/>
    <w:rsid w:val="005E777E"/>
    <w:rsid w:val="005E78CA"/>
    <w:rsid w:val="005E79D6"/>
    <w:rsid w:val="005E7BB7"/>
    <w:rsid w:val="005F0001"/>
    <w:rsid w:val="005F0296"/>
    <w:rsid w:val="005F10C0"/>
    <w:rsid w:val="005F19B6"/>
    <w:rsid w:val="005F1A36"/>
    <w:rsid w:val="005F3CA5"/>
    <w:rsid w:val="005F4043"/>
    <w:rsid w:val="005F4446"/>
    <w:rsid w:val="005F46F5"/>
    <w:rsid w:val="005F4750"/>
    <w:rsid w:val="005F5088"/>
    <w:rsid w:val="005F546B"/>
    <w:rsid w:val="005F57C9"/>
    <w:rsid w:val="005F5F70"/>
    <w:rsid w:val="005F61C3"/>
    <w:rsid w:val="005F68D5"/>
    <w:rsid w:val="005F6B5D"/>
    <w:rsid w:val="005F7109"/>
    <w:rsid w:val="005F7117"/>
    <w:rsid w:val="005F72D1"/>
    <w:rsid w:val="005F7587"/>
    <w:rsid w:val="005F7908"/>
    <w:rsid w:val="006006D1"/>
    <w:rsid w:val="00600A08"/>
    <w:rsid w:val="00601BB6"/>
    <w:rsid w:val="00601C4F"/>
    <w:rsid w:val="00601D23"/>
    <w:rsid w:val="00602D19"/>
    <w:rsid w:val="006031DB"/>
    <w:rsid w:val="00604F2D"/>
    <w:rsid w:val="00605382"/>
    <w:rsid w:val="00605F3A"/>
    <w:rsid w:val="00606042"/>
    <w:rsid w:val="00607812"/>
    <w:rsid w:val="006078C2"/>
    <w:rsid w:val="0060791A"/>
    <w:rsid w:val="00607F37"/>
    <w:rsid w:val="00610025"/>
    <w:rsid w:val="006100B1"/>
    <w:rsid w:val="006104A4"/>
    <w:rsid w:val="006108D1"/>
    <w:rsid w:val="00610F0B"/>
    <w:rsid w:val="006118FD"/>
    <w:rsid w:val="00611952"/>
    <w:rsid w:val="00612C1B"/>
    <w:rsid w:val="00612D62"/>
    <w:rsid w:val="006135F8"/>
    <w:rsid w:val="0061384B"/>
    <w:rsid w:val="00614ADA"/>
    <w:rsid w:val="00614E79"/>
    <w:rsid w:val="00615445"/>
    <w:rsid w:val="00615BC0"/>
    <w:rsid w:val="006161DD"/>
    <w:rsid w:val="0061621A"/>
    <w:rsid w:val="00616648"/>
    <w:rsid w:val="006169FA"/>
    <w:rsid w:val="00620A7C"/>
    <w:rsid w:val="006213CA"/>
    <w:rsid w:val="006219D6"/>
    <w:rsid w:val="00621A14"/>
    <w:rsid w:val="00621E1A"/>
    <w:rsid w:val="0062283E"/>
    <w:rsid w:val="00622933"/>
    <w:rsid w:val="00622D1F"/>
    <w:rsid w:val="00623698"/>
    <w:rsid w:val="00623B1C"/>
    <w:rsid w:val="00623B67"/>
    <w:rsid w:val="00623C40"/>
    <w:rsid w:val="00623F39"/>
    <w:rsid w:val="006240EC"/>
    <w:rsid w:val="006252EC"/>
    <w:rsid w:val="006255BE"/>
    <w:rsid w:val="0062574C"/>
    <w:rsid w:val="0062584B"/>
    <w:rsid w:val="00625BEE"/>
    <w:rsid w:val="00625E89"/>
    <w:rsid w:val="00626914"/>
    <w:rsid w:val="00626B9F"/>
    <w:rsid w:val="00627789"/>
    <w:rsid w:val="006277AB"/>
    <w:rsid w:val="00627BAE"/>
    <w:rsid w:val="006302AB"/>
    <w:rsid w:val="00630332"/>
    <w:rsid w:val="00630666"/>
    <w:rsid w:val="00630813"/>
    <w:rsid w:val="00630E2F"/>
    <w:rsid w:val="00631856"/>
    <w:rsid w:val="00631DD1"/>
    <w:rsid w:val="00632029"/>
    <w:rsid w:val="00633177"/>
    <w:rsid w:val="0063345F"/>
    <w:rsid w:val="006335FD"/>
    <w:rsid w:val="006336FB"/>
    <w:rsid w:val="00633E83"/>
    <w:rsid w:val="00634503"/>
    <w:rsid w:val="00634536"/>
    <w:rsid w:val="00634C3F"/>
    <w:rsid w:val="00635477"/>
    <w:rsid w:val="0063556F"/>
    <w:rsid w:val="006355EC"/>
    <w:rsid w:val="00635E46"/>
    <w:rsid w:val="00636898"/>
    <w:rsid w:val="00636B06"/>
    <w:rsid w:val="00637B30"/>
    <w:rsid w:val="00637EEE"/>
    <w:rsid w:val="00640AC0"/>
    <w:rsid w:val="00640ED2"/>
    <w:rsid w:val="00641063"/>
    <w:rsid w:val="006413C6"/>
    <w:rsid w:val="006416EE"/>
    <w:rsid w:val="006419A1"/>
    <w:rsid w:val="00641A33"/>
    <w:rsid w:val="006428CF"/>
    <w:rsid w:val="0064316B"/>
    <w:rsid w:val="006431BE"/>
    <w:rsid w:val="0064354F"/>
    <w:rsid w:val="00643675"/>
    <w:rsid w:val="00643805"/>
    <w:rsid w:val="0064383A"/>
    <w:rsid w:val="006439E0"/>
    <w:rsid w:val="0064406E"/>
    <w:rsid w:val="006443CD"/>
    <w:rsid w:val="00644461"/>
    <w:rsid w:val="00644880"/>
    <w:rsid w:val="0064615A"/>
    <w:rsid w:val="00646648"/>
    <w:rsid w:val="006466B7"/>
    <w:rsid w:val="00646C68"/>
    <w:rsid w:val="00647830"/>
    <w:rsid w:val="0065044C"/>
    <w:rsid w:val="0065062A"/>
    <w:rsid w:val="006507A4"/>
    <w:rsid w:val="006507E3"/>
    <w:rsid w:val="00650845"/>
    <w:rsid w:val="00650C42"/>
    <w:rsid w:val="00650DE8"/>
    <w:rsid w:val="00650EB9"/>
    <w:rsid w:val="00651317"/>
    <w:rsid w:val="00651757"/>
    <w:rsid w:val="0065177A"/>
    <w:rsid w:val="006518E5"/>
    <w:rsid w:val="00652861"/>
    <w:rsid w:val="00652D4C"/>
    <w:rsid w:val="00652DAA"/>
    <w:rsid w:val="00653524"/>
    <w:rsid w:val="0065393D"/>
    <w:rsid w:val="00653E0B"/>
    <w:rsid w:val="0065401B"/>
    <w:rsid w:val="00654768"/>
    <w:rsid w:val="00654937"/>
    <w:rsid w:val="00654D72"/>
    <w:rsid w:val="00656A4B"/>
    <w:rsid w:val="00656EB4"/>
    <w:rsid w:val="006579A0"/>
    <w:rsid w:val="00657B9A"/>
    <w:rsid w:val="006603EE"/>
    <w:rsid w:val="00660E48"/>
    <w:rsid w:val="00661A10"/>
    <w:rsid w:val="00661BA8"/>
    <w:rsid w:val="0066244B"/>
    <w:rsid w:val="00663288"/>
    <w:rsid w:val="00663377"/>
    <w:rsid w:val="0066366D"/>
    <w:rsid w:val="00663A72"/>
    <w:rsid w:val="00663F25"/>
    <w:rsid w:val="006647BC"/>
    <w:rsid w:val="0066494A"/>
    <w:rsid w:val="00664D09"/>
    <w:rsid w:val="0066596E"/>
    <w:rsid w:val="0066668B"/>
    <w:rsid w:val="00667C73"/>
    <w:rsid w:val="006706D4"/>
    <w:rsid w:val="0067086A"/>
    <w:rsid w:val="006708DE"/>
    <w:rsid w:val="00670E15"/>
    <w:rsid w:val="00671327"/>
    <w:rsid w:val="0067134B"/>
    <w:rsid w:val="006713A5"/>
    <w:rsid w:val="006719FE"/>
    <w:rsid w:val="00671D95"/>
    <w:rsid w:val="006721C2"/>
    <w:rsid w:val="006725FD"/>
    <w:rsid w:val="00672835"/>
    <w:rsid w:val="006730E0"/>
    <w:rsid w:val="0067399A"/>
    <w:rsid w:val="00673EB2"/>
    <w:rsid w:val="006745E8"/>
    <w:rsid w:val="00674859"/>
    <w:rsid w:val="0067595C"/>
    <w:rsid w:val="00676146"/>
    <w:rsid w:val="006761B1"/>
    <w:rsid w:val="00676C99"/>
    <w:rsid w:val="0067704D"/>
    <w:rsid w:val="006775F4"/>
    <w:rsid w:val="00677763"/>
    <w:rsid w:val="006801E4"/>
    <w:rsid w:val="0068040F"/>
    <w:rsid w:val="006807C2"/>
    <w:rsid w:val="00680D5C"/>
    <w:rsid w:val="0068127D"/>
    <w:rsid w:val="00681ABB"/>
    <w:rsid w:val="006832B0"/>
    <w:rsid w:val="0068415F"/>
    <w:rsid w:val="00684382"/>
    <w:rsid w:val="00684841"/>
    <w:rsid w:val="00685CF5"/>
    <w:rsid w:val="00685F30"/>
    <w:rsid w:val="0068659C"/>
    <w:rsid w:val="006869CD"/>
    <w:rsid w:val="00687425"/>
    <w:rsid w:val="00690844"/>
    <w:rsid w:val="00690D8C"/>
    <w:rsid w:val="00691183"/>
    <w:rsid w:val="006913CA"/>
    <w:rsid w:val="00691BD4"/>
    <w:rsid w:val="00691F6D"/>
    <w:rsid w:val="00692379"/>
    <w:rsid w:val="0069264D"/>
    <w:rsid w:val="00692868"/>
    <w:rsid w:val="00692B5F"/>
    <w:rsid w:val="006933E9"/>
    <w:rsid w:val="006934A5"/>
    <w:rsid w:val="00693EE2"/>
    <w:rsid w:val="006941CB"/>
    <w:rsid w:val="006943BE"/>
    <w:rsid w:val="00694C51"/>
    <w:rsid w:val="00695EEE"/>
    <w:rsid w:val="00696199"/>
    <w:rsid w:val="00697575"/>
    <w:rsid w:val="006976C8"/>
    <w:rsid w:val="006A00E3"/>
    <w:rsid w:val="006A0E10"/>
    <w:rsid w:val="006A0FAC"/>
    <w:rsid w:val="006A107B"/>
    <w:rsid w:val="006A2052"/>
    <w:rsid w:val="006A2A39"/>
    <w:rsid w:val="006A2DCA"/>
    <w:rsid w:val="006A2EFE"/>
    <w:rsid w:val="006A2F95"/>
    <w:rsid w:val="006A39A0"/>
    <w:rsid w:val="006A3A70"/>
    <w:rsid w:val="006A4163"/>
    <w:rsid w:val="006A471A"/>
    <w:rsid w:val="006A4E5E"/>
    <w:rsid w:val="006A524C"/>
    <w:rsid w:val="006A5270"/>
    <w:rsid w:val="006A58CE"/>
    <w:rsid w:val="006A5BFE"/>
    <w:rsid w:val="006A5C5E"/>
    <w:rsid w:val="006A5D9C"/>
    <w:rsid w:val="006A5E70"/>
    <w:rsid w:val="006A640E"/>
    <w:rsid w:val="006A6806"/>
    <w:rsid w:val="006A69FB"/>
    <w:rsid w:val="006A6A9B"/>
    <w:rsid w:val="006A6D0C"/>
    <w:rsid w:val="006A70A0"/>
    <w:rsid w:val="006A72ED"/>
    <w:rsid w:val="006A75EE"/>
    <w:rsid w:val="006A77C5"/>
    <w:rsid w:val="006A7A0F"/>
    <w:rsid w:val="006A7A4D"/>
    <w:rsid w:val="006A7FD4"/>
    <w:rsid w:val="006B000C"/>
    <w:rsid w:val="006B009B"/>
    <w:rsid w:val="006B06BC"/>
    <w:rsid w:val="006B0C7B"/>
    <w:rsid w:val="006B0C8A"/>
    <w:rsid w:val="006B0EAE"/>
    <w:rsid w:val="006B12DD"/>
    <w:rsid w:val="006B1B21"/>
    <w:rsid w:val="006B2D9F"/>
    <w:rsid w:val="006B33E1"/>
    <w:rsid w:val="006B36FF"/>
    <w:rsid w:val="006B3E19"/>
    <w:rsid w:val="006B3E23"/>
    <w:rsid w:val="006B4210"/>
    <w:rsid w:val="006B450D"/>
    <w:rsid w:val="006B4726"/>
    <w:rsid w:val="006B4D16"/>
    <w:rsid w:val="006B4FCB"/>
    <w:rsid w:val="006B5DCB"/>
    <w:rsid w:val="006B5E63"/>
    <w:rsid w:val="006B658D"/>
    <w:rsid w:val="006B68FB"/>
    <w:rsid w:val="006B74BC"/>
    <w:rsid w:val="006B7587"/>
    <w:rsid w:val="006C04D1"/>
    <w:rsid w:val="006C0577"/>
    <w:rsid w:val="006C0B5E"/>
    <w:rsid w:val="006C3AAD"/>
    <w:rsid w:val="006C3FFB"/>
    <w:rsid w:val="006C41E4"/>
    <w:rsid w:val="006C4535"/>
    <w:rsid w:val="006C46EB"/>
    <w:rsid w:val="006C4928"/>
    <w:rsid w:val="006C4977"/>
    <w:rsid w:val="006C4C12"/>
    <w:rsid w:val="006C54FE"/>
    <w:rsid w:val="006C5594"/>
    <w:rsid w:val="006C5CEB"/>
    <w:rsid w:val="006C5DF6"/>
    <w:rsid w:val="006C6BB6"/>
    <w:rsid w:val="006C7679"/>
    <w:rsid w:val="006C789F"/>
    <w:rsid w:val="006C7ED4"/>
    <w:rsid w:val="006D0AD9"/>
    <w:rsid w:val="006D0DA5"/>
    <w:rsid w:val="006D1251"/>
    <w:rsid w:val="006D1284"/>
    <w:rsid w:val="006D1941"/>
    <w:rsid w:val="006D22FF"/>
    <w:rsid w:val="006D2342"/>
    <w:rsid w:val="006D2483"/>
    <w:rsid w:val="006D2921"/>
    <w:rsid w:val="006D2B88"/>
    <w:rsid w:val="006D2ED2"/>
    <w:rsid w:val="006D3BC3"/>
    <w:rsid w:val="006D4854"/>
    <w:rsid w:val="006D4C85"/>
    <w:rsid w:val="006D5622"/>
    <w:rsid w:val="006D5C80"/>
    <w:rsid w:val="006D5F31"/>
    <w:rsid w:val="006D61C5"/>
    <w:rsid w:val="006D65C0"/>
    <w:rsid w:val="006D6D33"/>
    <w:rsid w:val="006D7283"/>
    <w:rsid w:val="006D72C2"/>
    <w:rsid w:val="006E0446"/>
    <w:rsid w:val="006E073B"/>
    <w:rsid w:val="006E09ED"/>
    <w:rsid w:val="006E0B80"/>
    <w:rsid w:val="006E0C6F"/>
    <w:rsid w:val="006E1E3F"/>
    <w:rsid w:val="006E2077"/>
    <w:rsid w:val="006E23B0"/>
    <w:rsid w:val="006E3C5D"/>
    <w:rsid w:val="006E3D8D"/>
    <w:rsid w:val="006E4289"/>
    <w:rsid w:val="006E445F"/>
    <w:rsid w:val="006E4492"/>
    <w:rsid w:val="006E47C7"/>
    <w:rsid w:val="006E4D78"/>
    <w:rsid w:val="006E4E5C"/>
    <w:rsid w:val="006E6DFD"/>
    <w:rsid w:val="006E6F71"/>
    <w:rsid w:val="006E7D8D"/>
    <w:rsid w:val="006F031A"/>
    <w:rsid w:val="006F0A3D"/>
    <w:rsid w:val="006F0B6A"/>
    <w:rsid w:val="006F14B1"/>
    <w:rsid w:val="006F19E9"/>
    <w:rsid w:val="006F1B1A"/>
    <w:rsid w:val="006F1CA7"/>
    <w:rsid w:val="006F20CB"/>
    <w:rsid w:val="006F24FB"/>
    <w:rsid w:val="006F2C54"/>
    <w:rsid w:val="006F4825"/>
    <w:rsid w:val="006F5BB3"/>
    <w:rsid w:val="006F6ACA"/>
    <w:rsid w:val="006F6CC3"/>
    <w:rsid w:val="006F6F90"/>
    <w:rsid w:val="006F7183"/>
    <w:rsid w:val="006F7BAE"/>
    <w:rsid w:val="00700424"/>
    <w:rsid w:val="007005DE"/>
    <w:rsid w:val="0070076C"/>
    <w:rsid w:val="00700AAE"/>
    <w:rsid w:val="0070100C"/>
    <w:rsid w:val="0070176D"/>
    <w:rsid w:val="0070251F"/>
    <w:rsid w:val="007029A4"/>
    <w:rsid w:val="007029E1"/>
    <w:rsid w:val="00703317"/>
    <w:rsid w:val="00703E47"/>
    <w:rsid w:val="00703F44"/>
    <w:rsid w:val="00704190"/>
    <w:rsid w:val="00704504"/>
    <w:rsid w:val="0070477D"/>
    <w:rsid w:val="00704B3C"/>
    <w:rsid w:val="00705EE9"/>
    <w:rsid w:val="00705EFB"/>
    <w:rsid w:val="00705F1C"/>
    <w:rsid w:val="00710729"/>
    <w:rsid w:val="0071119E"/>
    <w:rsid w:val="00711C3F"/>
    <w:rsid w:val="00712309"/>
    <w:rsid w:val="00713631"/>
    <w:rsid w:val="00713DBD"/>
    <w:rsid w:val="0071446A"/>
    <w:rsid w:val="00714D60"/>
    <w:rsid w:val="007155DE"/>
    <w:rsid w:val="007161A6"/>
    <w:rsid w:val="007161ED"/>
    <w:rsid w:val="0071640E"/>
    <w:rsid w:val="00716761"/>
    <w:rsid w:val="00716C18"/>
    <w:rsid w:val="00716E2D"/>
    <w:rsid w:val="007176C9"/>
    <w:rsid w:val="00717E46"/>
    <w:rsid w:val="00720C3B"/>
    <w:rsid w:val="00720FA0"/>
    <w:rsid w:val="0072205C"/>
    <w:rsid w:val="0072208D"/>
    <w:rsid w:val="00722110"/>
    <w:rsid w:val="00722165"/>
    <w:rsid w:val="007221D9"/>
    <w:rsid w:val="00722206"/>
    <w:rsid w:val="00722DCA"/>
    <w:rsid w:val="007231F7"/>
    <w:rsid w:val="00723324"/>
    <w:rsid w:val="007248DC"/>
    <w:rsid w:val="007251CF"/>
    <w:rsid w:val="00725765"/>
    <w:rsid w:val="00725D2B"/>
    <w:rsid w:val="007264D8"/>
    <w:rsid w:val="00726624"/>
    <w:rsid w:val="00726E8A"/>
    <w:rsid w:val="00726F5C"/>
    <w:rsid w:val="007276AA"/>
    <w:rsid w:val="00727B91"/>
    <w:rsid w:val="00730411"/>
    <w:rsid w:val="0073043F"/>
    <w:rsid w:val="007305B3"/>
    <w:rsid w:val="00731644"/>
    <w:rsid w:val="0073179E"/>
    <w:rsid w:val="007317EB"/>
    <w:rsid w:val="0073183D"/>
    <w:rsid w:val="00731F85"/>
    <w:rsid w:val="00732B12"/>
    <w:rsid w:val="00733199"/>
    <w:rsid w:val="00733B86"/>
    <w:rsid w:val="00733FB9"/>
    <w:rsid w:val="00734026"/>
    <w:rsid w:val="007346A8"/>
    <w:rsid w:val="00734958"/>
    <w:rsid w:val="00735478"/>
    <w:rsid w:val="00735609"/>
    <w:rsid w:val="00736644"/>
    <w:rsid w:val="00736820"/>
    <w:rsid w:val="007371B4"/>
    <w:rsid w:val="007379EE"/>
    <w:rsid w:val="007401F5"/>
    <w:rsid w:val="0074084E"/>
    <w:rsid w:val="00740931"/>
    <w:rsid w:val="00740FEA"/>
    <w:rsid w:val="00741047"/>
    <w:rsid w:val="007412D1"/>
    <w:rsid w:val="00741465"/>
    <w:rsid w:val="00741D56"/>
    <w:rsid w:val="00742281"/>
    <w:rsid w:val="007429EF"/>
    <w:rsid w:val="00743465"/>
    <w:rsid w:val="0074499F"/>
    <w:rsid w:val="00744B72"/>
    <w:rsid w:val="00745363"/>
    <w:rsid w:val="007453EE"/>
    <w:rsid w:val="00746A5E"/>
    <w:rsid w:val="00746B15"/>
    <w:rsid w:val="00746D08"/>
    <w:rsid w:val="00747F06"/>
    <w:rsid w:val="0075042E"/>
    <w:rsid w:val="00750841"/>
    <w:rsid w:val="007508D3"/>
    <w:rsid w:val="00751BAA"/>
    <w:rsid w:val="00751CCA"/>
    <w:rsid w:val="0075264E"/>
    <w:rsid w:val="00752A7E"/>
    <w:rsid w:val="007531FE"/>
    <w:rsid w:val="00753CA4"/>
    <w:rsid w:val="00753D01"/>
    <w:rsid w:val="00753DBB"/>
    <w:rsid w:val="0075417A"/>
    <w:rsid w:val="007541C0"/>
    <w:rsid w:val="007542E1"/>
    <w:rsid w:val="00754828"/>
    <w:rsid w:val="007548D3"/>
    <w:rsid w:val="007554F7"/>
    <w:rsid w:val="00755EF6"/>
    <w:rsid w:val="00756249"/>
    <w:rsid w:val="007563AC"/>
    <w:rsid w:val="00756F4E"/>
    <w:rsid w:val="007570B5"/>
    <w:rsid w:val="007575BA"/>
    <w:rsid w:val="00757600"/>
    <w:rsid w:val="00757E83"/>
    <w:rsid w:val="0076054C"/>
    <w:rsid w:val="007605BD"/>
    <w:rsid w:val="00760712"/>
    <w:rsid w:val="00760B21"/>
    <w:rsid w:val="00760E38"/>
    <w:rsid w:val="007615ED"/>
    <w:rsid w:val="00761F0D"/>
    <w:rsid w:val="00761F98"/>
    <w:rsid w:val="0076208E"/>
    <w:rsid w:val="007623CC"/>
    <w:rsid w:val="00762449"/>
    <w:rsid w:val="00762788"/>
    <w:rsid w:val="0076326E"/>
    <w:rsid w:val="00763542"/>
    <w:rsid w:val="00763755"/>
    <w:rsid w:val="007638DA"/>
    <w:rsid w:val="007642A7"/>
    <w:rsid w:val="0076470F"/>
    <w:rsid w:val="00764C98"/>
    <w:rsid w:val="00765853"/>
    <w:rsid w:val="00766383"/>
    <w:rsid w:val="0076771B"/>
    <w:rsid w:val="00767751"/>
    <w:rsid w:val="00771E32"/>
    <w:rsid w:val="007722C0"/>
    <w:rsid w:val="00772604"/>
    <w:rsid w:val="007732CB"/>
    <w:rsid w:val="0077332C"/>
    <w:rsid w:val="007748C0"/>
    <w:rsid w:val="00774B5A"/>
    <w:rsid w:val="00775AF0"/>
    <w:rsid w:val="00775EAD"/>
    <w:rsid w:val="00775F1C"/>
    <w:rsid w:val="00776565"/>
    <w:rsid w:val="00776963"/>
    <w:rsid w:val="00776D24"/>
    <w:rsid w:val="0077753E"/>
    <w:rsid w:val="00777BA5"/>
    <w:rsid w:val="00777D64"/>
    <w:rsid w:val="0078076D"/>
    <w:rsid w:val="00780C94"/>
    <w:rsid w:val="00781440"/>
    <w:rsid w:val="007817BD"/>
    <w:rsid w:val="00781CFE"/>
    <w:rsid w:val="00783636"/>
    <w:rsid w:val="007838EA"/>
    <w:rsid w:val="007839F7"/>
    <w:rsid w:val="00783F16"/>
    <w:rsid w:val="00784529"/>
    <w:rsid w:val="007858B5"/>
    <w:rsid w:val="00785F15"/>
    <w:rsid w:val="00786480"/>
    <w:rsid w:val="00786539"/>
    <w:rsid w:val="00786BDD"/>
    <w:rsid w:val="0078749D"/>
    <w:rsid w:val="00787503"/>
    <w:rsid w:val="0078755E"/>
    <w:rsid w:val="00787903"/>
    <w:rsid w:val="00787AA0"/>
    <w:rsid w:val="0079185D"/>
    <w:rsid w:val="007918B7"/>
    <w:rsid w:val="00792011"/>
    <w:rsid w:val="0079223C"/>
    <w:rsid w:val="00792F51"/>
    <w:rsid w:val="00793793"/>
    <w:rsid w:val="0079427A"/>
    <w:rsid w:val="00794550"/>
    <w:rsid w:val="00794C3B"/>
    <w:rsid w:val="00794C5D"/>
    <w:rsid w:val="00794F9A"/>
    <w:rsid w:val="00795236"/>
    <w:rsid w:val="007952E8"/>
    <w:rsid w:val="00795CE6"/>
    <w:rsid w:val="00796FBD"/>
    <w:rsid w:val="0079726B"/>
    <w:rsid w:val="007976BC"/>
    <w:rsid w:val="007979AE"/>
    <w:rsid w:val="00797F4C"/>
    <w:rsid w:val="007A0227"/>
    <w:rsid w:val="007A04E5"/>
    <w:rsid w:val="007A0C7F"/>
    <w:rsid w:val="007A0DBC"/>
    <w:rsid w:val="007A1510"/>
    <w:rsid w:val="007A3C5D"/>
    <w:rsid w:val="007A3F76"/>
    <w:rsid w:val="007A4297"/>
    <w:rsid w:val="007A49F0"/>
    <w:rsid w:val="007A4C3A"/>
    <w:rsid w:val="007A4DC8"/>
    <w:rsid w:val="007A5669"/>
    <w:rsid w:val="007A56F5"/>
    <w:rsid w:val="007A5735"/>
    <w:rsid w:val="007A6502"/>
    <w:rsid w:val="007A7AB0"/>
    <w:rsid w:val="007A7EEC"/>
    <w:rsid w:val="007A7F4A"/>
    <w:rsid w:val="007B0070"/>
    <w:rsid w:val="007B02C9"/>
    <w:rsid w:val="007B17DC"/>
    <w:rsid w:val="007B2C4F"/>
    <w:rsid w:val="007B344E"/>
    <w:rsid w:val="007B3782"/>
    <w:rsid w:val="007B3FC0"/>
    <w:rsid w:val="007B4A9C"/>
    <w:rsid w:val="007B4D64"/>
    <w:rsid w:val="007B5DD2"/>
    <w:rsid w:val="007B6372"/>
    <w:rsid w:val="007B6E86"/>
    <w:rsid w:val="007B78AB"/>
    <w:rsid w:val="007B7939"/>
    <w:rsid w:val="007C0C9B"/>
    <w:rsid w:val="007C1461"/>
    <w:rsid w:val="007C16E4"/>
    <w:rsid w:val="007C1870"/>
    <w:rsid w:val="007C26F7"/>
    <w:rsid w:val="007C2AE5"/>
    <w:rsid w:val="007C2EF5"/>
    <w:rsid w:val="007C3E52"/>
    <w:rsid w:val="007C3FDB"/>
    <w:rsid w:val="007C44EE"/>
    <w:rsid w:val="007C5A92"/>
    <w:rsid w:val="007C5CAA"/>
    <w:rsid w:val="007C600B"/>
    <w:rsid w:val="007C6178"/>
    <w:rsid w:val="007C69D1"/>
    <w:rsid w:val="007C6D73"/>
    <w:rsid w:val="007C6F25"/>
    <w:rsid w:val="007C72A4"/>
    <w:rsid w:val="007C741C"/>
    <w:rsid w:val="007D043A"/>
    <w:rsid w:val="007D0D17"/>
    <w:rsid w:val="007D0E21"/>
    <w:rsid w:val="007D186C"/>
    <w:rsid w:val="007D18A1"/>
    <w:rsid w:val="007D18DF"/>
    <w:rsid w:val="007D2979"/>
    <w:rsid w:val="007D2A80"/>
    <w:rsid w:val="007D2D3C"/>
    <w:rsid w:val="007D322D"/>
    <w:rsid w:val="007D3E3D"/>
    <w:rsid w:val="007D4307"/>
    <w:rsid w:val="007D455E"/>
    <w:rsid w:val="007D50A0"/>
    <w:rsid w:val="007D5683"/>
    <w:rsid w:val="007D5B6B"/>
    <w:rsid w:val="007D6541"/>
    <w:rsid w:val="007D6FBF"/>
    <w:rsid w:val="007D7250"/>
    <w:rsid w:val="007E0BEF"/>
    <w:rsid w:val="007E1FD8"/>
    <w:rsid w:val="007E246E"/>
    <w:rsid w:val="007E275F"/>
    <w:rsid w:val="007E305E"/>
    <w:rsid w:val="007E306B"/>
    <w:rsid w:val="007E3C4C"/>
    <w:rsid w:val="007E49E6"/>
    <w:rsid w:val="007E49E9"/>
    <w:rsid w:val="007E5F16"/>
    <w:rsid w:val="007E5FBF"/>
    <w:rsid w:val="007E6347"/>
    <w:rsid w:val="007E6454"/>
    <w:rsid w:val="007E6B55"/>
    <w:rsid w:val="007E796E"/>
    <w:rsid w:val="007E7ABE"/>
    <w:rsid w:val="007F0517"/>
    <w:rsid w:val="007F0A7C"/>
    <w:rsid w:val="007F15A4"/>
    <w:rsid w:val="007F163D"/>
    <w:rsid w:val="007F2228"/>
    <w:rsid w:val="007F2485"/>
    <w:rsid w:val="007F2C67"/>
    <w:rsid w:val="007F33B6"/>
    <w:rsid w:val="007F43E2"/>
    <w:rsid w:val="007F4AD3"/>
    <w:rsid w:val="007F54C7"/>
    <w:rsid w:val="007F54CE"/>
    <w:rsid w:val="007F55A6"/>
    <w:rsid w:val="007F5D22"/>
    <w:rsid w:val="007F632C"/>
    <w:rsid w:val="007F6803"/>
    <w:rsid w:val="007F702B"/>
    <w:rsid w:val="007F70D2"/>
    <w:rsid w:val="007F7541"/>
    <w:rsid w:val="007F76F3"/>
    <w:rsid w:val="007F77B4"/>
    <w:rsid w:val="007F7F24"/>
    <w:rsid w:val="0080004F"/>
    <w:rsid w:val="00800A74"/>
    <w:rsid w:val="00800D54"/>
    <w:rsid w:val="00800E31"/>
    <w:rsid w:val="00800E81"/>
    <w:rsid w:val="00801432"/>
    <w:rsid w:val="00801A40"/>
    <w:rsid w:val="00801B61"/>
    <w:rsid w:val="00802CC3"/>
    <w:rsid w:val="00802CD6"/>
    <w:rsid w:val="008036B7"/>
    <w:rsid w:val="00803D08"/>
    <w:rsid w:val="00804586"/>
    <w:rsid w:val="00804B95"/>
    <w:rsid w:val="00805A74"/>
    <w:rsid w:val="00805FF3"/>
    <w:rsid w:val="008060F6"/>
    <w:rsid w:val="0080667B"/>
    <w:rsid w:val="00806F20"/>
    <w:rsid w:val="008079DF"/>
    <w:rsid w:val="00807B63"/>
    <w:rsid w:val="00807C9F"/>
    <w:rsid w:val="00807CA5"/>
    <w:rsid w:val="00810D00"/>
    <w:rsid w:val="00811C76"/>
    <w:rsid w:val="00812C8C"/>
    <w:rsid w:val="00813586"/>
    <w:rsid w:val="008138BC"/>
    <w:rsid w:val="008138E0"/>
    <w:rsid w:val="00813CF1"/>
    <w:rsid w:val="0081530A"/>
    <w:rsid w:val="008153AC"/>
    <w:rsid w:val="00815942"/>
    <w:rsid w:val="00815B2B"/>
    <w:rsid w:val="00815D37"/>
    <w:rsid w:val="00816596"/>
    <w:rsid w:val="00816C7F"/>
    <w:rsid w:val="008175BB"/>
    <w:rsid w:val="00817AAD"/>
    <w:rsid w:val="00817CFC"/>
    <w:rsid w:val="00817D59"/>
    <w:rsid w:val="008200AB"/>
    <w:rsid w:val="0082100A"/>
    <w:rsid w:val="008217D5"/>
    <w:rsid w:val="008219A1"/>
    <w:rsid w:val="00821EB2"/>
    <w:rsid w:val="008225B2"/>
    <w:rsid w:val="008226A2"/>
    <w:rsid w:val="00822909"/>
    <w:rsid w:val="00822ED8"/>
    <w:rsid w:val="008243C0"/>
    <w:rsid w:val="0082648E"/>
    <w:rsid w:val="00826B35"/>
    <w:rsid w:val="00826C73"/>
    <w:rsid w:val="00826E7E"/>
    <w:rsid w:val="00826F44"/>
    <w:rsid w:val="0082711F"/>
    <w:rsid w:val="008278F6"/>
    <w:rsid w:val="00827E50"/>
    <w:rsid w:val="00832421"/>
    <w:rsid w:val="0083311B"/>
    <w:rsid w:val="008333CD"/>
    <w:rsid w:val="008334BB"/>
    <w:rsid w:val="00833A29"/>
    <w:rsid w:val="00833DFC"/>
    <w:rsid w:val="008342C6"/>
    <w:rsid w:val="00834604"/>
    <w:rsid w:val="0083463C"/>
    <w:rsid w:val="00834969"/>
    <w:rsid w:val="0083498F"/>
    <w:rsid w:val="00834FA3"/>
    <w:rsid w:val="0083620D"/>
    <w:rsid w:val="00836624"/>
    <w:rsid w:val="008367AE"/>
    <w:rsid w:val="0083765D"/>
    <w:rsid w:val="00837CD1"/>
    <w:rsid w:val="00840157"/>
    <w:rsid w:val="00840556"/>
    <w:rsid w:val="00840767"/>
    <w:rsid w:val="00841AC3"/>
    <w:rsid w:val="00842329"/>
    <w:rsid w:val="008431AA"/>
    <w:rsid w:val="00843388"/>
    <w:rsid w:val="0084378B"/>
    <w:rsid w:val="00843CBC"/>
    <w:rsid w:val="00844466"/>
    <w:rsid w:val="00844F82"/>
    <w:rsid w:val="00845E97"/>
    <w:rsid w:val="00846420"/>
    <w:rsid w:val="00846AAD"/>
    <w:rsid w:val="00846BBF"/>
    <w:rsid w:val="00846F2A"/>
    <w:rsid w:val="008502BE"/>
    <w:rsid w:val="00850512"/>
    <w:rsid w:val="008507D2"/>
    <w:rsid w:val="00850C30"/>
    <w:rsid w:val="00850F0B"/>
    <w:rsid w:val="008513FF"/>
    <w:rsid w:val="008515B4"/>
    <w:rsid w:val="00851FB8"/>
    <w:rsid w:val="008520E2"/>
    <w:rsid w:val="008525C5"/>
    <w:rsid w:val="0085265C"/>
    <w:rsid w:val="00853BE7"/>
    <w:rsid w:val="00854C21"/>
    <w:rsid w:val="00855BCF"/>
    <w:rsid w:val="00855DA9"/>
    <w:rsid w:val="00856282"/>
    <w:rsid w:val="008562A0"/>
    <w:rsid w:val="008576CA"/>
    <w:rsid w:val="008624CA"/>
    <w:rsid w:val="0086274F"/>
    <w:rsid w:val="00862A65"/>
    <w:rsid w:val="008636E8"/>
    <w:rsid w:val="008640A7"/>
    <w:rsid w:val="00864722"/>
    <w:rsid w:val="00864A34"/>
    <w:rsid w:val="00864A5B"/>
    <w:rsid w:val="008653B0"/>
    <w:rsid w:val="008658B7"/>
    <w:rsid w:val="00865C73"/>
    <w:rsid w:val="0086621A"/>
    <w:rsid w:val="00867B5F"/>
    <w:rsid w:val="00871A66"/>
    <w:rsid w:val="00872000"/>
    <w:rsid w:val="0087235E"/>
    <w:rsid w:val="00872476"/>
    <w:rsid w:val="00872E70"/>
    <w:rsid w:val="00873B80"/>
    <w:rsid w:val="0087416A"/>
    <w:rsid w:val="0087458D"/>
    <w:rsid w:val="00875A57"/>
    <w:rsid w:val="008766B5"/>
    <w:rsid w:val="00876DDB"/>
    <w:rsid w:val="00877603"/>
    <w:rsid w:val="00877AF7"/>
    <w:rsid w:val="0088059B"/>
    <w:rsid w:val="00880F5D"/>
    <w:rsid w:val="00881927"/>
    <w:rsid w:val="00882550"/>
    <w:rsid w:val="00882C25"/>
    <w:rsid w:val="00882D9C"/>
    <w:rsid w:val="00883225"/>
    <w:rsid w:val="00883817"/>
    <w:rsid w:val="008838CC"/>
    <w:rsid w:val="00884A96"/>
    <w:rsid w:val="00884DFD"/>
    <w:rsid w:val="00885220"/>
    <w:rsid w:val="0088591F"/>
    <w:rsid w:val="008865B9"/>
    <w:rsid w:val="008867AC"/>
    <w:rsid w:val="00886AA8"/>
    <w:rsid w:val="0088779F"/>
    <w:rsid w:val="00887E47"/>
    <w:rsid w:val="00887F8C"/>
    <w:rsid w:val="008902C9"/>
    <w:rsid w:val="0089072A"/>
    <w:rsid w:val="0089105C"/>
    <w:rsid w:val="008910C6"/>
    <w:rsid w:val="00891D4C"/>
    <w:rsid w:val="00892773"/>
    <w:rsid w:val="008933C5"/>
    <w:rsid w:val="008937D9"/>
    <w:rsid w:val="00893B81"/>
    <w:rsid w:val="008941F0"/>
    <w:rsid w:val="008945E4"/>
    <w:rsid w:val="00894894"/>
    <w:rsid w:val="00895F10"/>
    <w:rsid w:val="0089687D"/>
    <w:rsid w:val="00896997"/>
    <w:rsid w:val="00896C1A"/>
    <w:rsid w:val="00896D79"/>
    <w:rsid w:val="00897262"/>
    <w:rsid w:val="008974AA"/>
    <w:rsid w:val="00897C80"/>
    <w:rsid w:val="00897EC4"/>
    <w:rsid w:val="00897F00"/>
    <w:rsid w:val="008A02F4"/>
    <w:rsid w:val="008A089B"/>
    <w:rsid w:val="008A0EC3"/>
    <w:rsid w:val="008A1162"/>
    <w:rsid w:val="008A2CD4"/>
    <w:rsid w:val="008A2D50"/>
    <w:rsid w:val="008A2DD4"/>
    <w:rsid w:val="008A3257"/>
    <w:rsid w:val="008A3350"/>
    <w:rsid w:val="008A3352"/>
    <w:rsid w:val="008A376B"/>
    <w:rsid w:val="008A4263"/>
    <w:rsid w:val="008A42FC"/>
    <w:rsid w:val="008A443B"/>
    <w:rsid w:val="008A4708"/>
    <w:rsid w:val="008A4CB4"/>
    <w:rsid w:val="008A5137"/>
    <w:rsid w:val="008A652E"/>
    <w:rsid w:val="008A6BF6"/>
    <w:rsid w:val="008A6D1A"/>
    <w:rsid w:val="008A6F5A"/>
    <w:rsid w:val="008B0BDB"/>
    <w:rsid w:val="008B0CD7"/>
    <w:rsid w:val="008B1AEA"/>
    <w:rsid w:val="008B2201"/>
    <w:rsid w:val="008B2CCA"/>
    <w:rsid w:val="008B30B6"/>
    <w:rsid w:val="008B32BF"/>
    <w:rsid w:val="008B36C5"/>
    <w:rsid w:val="008B39DB"/>
    <w:rsid w:val="008B3E10"/>
    <w:rsid w:val="008B3E6C"/>
    <w:rsid w:val="008B4331"/>
    <w:rsid w:val="008B4454"/>
    <w:rsid w:val="008B4A75"/>
    <w:rsid w:val="008B5816"/>
    <w:rsid w:val="008B59FC"/>
    <w:rsid w:val="008B5A07"/>
    <w:rsid w:val="008B5BB0"/>
    <w:rsid w:val="008B6240"/>
    <w:rsid w:val="008B6586"/>
    <w:rsid w:val="008B66A2"/>
    <w:rsid w:val="008B6D57"/>
    <w:rsid w:val="008B6EF0"/>
    <w:rsid w:val="008B6F3D"/>
    <w:rsid w:val="008C0116"/>
    <w:rsid w:val="008C02C5"/>
    <w:rsid w:val="008C0321"/>
    <w:rsid w:val="008C0B58"/>
    <w:rsid w:val="008C0E44"/>
    <w:rsid w:val="008C1778"/>
    <w:rsid w:val="008C219D"/>
    <w:rsid w:val="008C236C"/>
    <w:rsid w:val="008C2EDA"/>
    <w:rsid w:val="008C35E5"/>
    <w:rsid w:val="008C394E"/>
    <w:rsid w:val="008C3AC7"/>
    <w:rsid w:val="008C3F7F"/>
    <w:rsid w:val="008C3FB7"/>
    <w:rsid w:val="008C4086"/>
    <w:rsid w:val="008C45E5"/>
    <w:rsid w:val="008C50CB"/>
    <w:rsid w:val="008C5384"/>
    <w:rsid w:val="008C558B"/>
    <w:rsid w:val="008C5825"/>
    <w:rsid w:val="008C59A1"/>
    <w:rsid w:val="008C5AF6"/>
    <w:rsid w:val="008C5B67"/>
    <w:rsid w:val="008C61E0"/>
    <w:rsid w:val="008C6465"/>
    <w:rsid w:val="008C6A47"/>
    <w:rsid w:val="008C717B"/>
    <w:rsid w:val="008C75D7"/>
    <w:rsid w:val="008C77FB"/>
    <w:rsid w:val="008D053B"/>
    <w:rsid w:val="008D07CD"/>
    <w:rsid w:val="008D0AA0"/>
    <w:rsid w:val="008D0EA1"/>
    <w:rsid w:val="008D14A5"/>
    <w:rsid w:val="008D3BE2"/>
    <w:rsid w:val="008D3DEE"/>
    <w:rsid w:val="008D5C0A"/>
    <w:rsid w:val="008D5CC2"/>
    <w:rsid w:val="008D662C"/>
    <w:rsid w:val="008D693D"/>
    <w:rsid w:val="008D6FBC"/>
    <w:rsid w:val="008D70FE"/>
    <w:rsid w:val="008D792B"/>
    <w:rsid w:val="008D79D5"/>
    <w:rsid w:val="008D7D64"/>
    <w:rsid w:val="008E0857"/>
    <w:rsid w:val="008E0EB1"/>
    <w:rsid w:val="008E1760"/>
    <w:rsid w:val="008E1A27"/>
    <w:rsid w:val="008E28F6"/>
    <w:rsid w:val="008E2BAF"/>
    <w:rsid w:val="008E327B"/>
    <w:rsid w:val="008E4491"/>
    <w:rsid w:val="008E5553"/>
    <w:rsid w:val="008E593D"/>
    <w:rsid w:val="008E5E8B"/>
    <w:rsid w:val="008E6629"/>
    <w:rsid w:val="008E69F1"/>
    <w:rsid w:val="008E6EA9"/>
    <w:rsid w:val="008E731A"/>
    <w:rsid w:val="008E794E"/>
    <w:rsid w:val="008E7EEC"/>
    <w:rsid w:val="008F0744"/>
    <w:rsid w:val="008F0B76"/>
    <w:rsid w:val="008F1395"/>
    <w:rsid w:val="008F162F"/>
    <w:rsid w:val="008F2680"/>
    <w:rsid w:val="008F268B"/>
    <w:rsid w:val="008F2867"/>
    <w:rsid w:val="008F290C"/>
    <w:rsid w:val="008F3444"/>
    <w:rsid w:val="008F345F"/>
    <w:rsid w:val="008F3785"/>
    <w:rsid w:val="008F4D41"/>
    <w:rsid w:val="008F51D9"/>
    <w:rsid w:val="008F5238"/>
    <w:rsid w:val="008F5644"/>
    <w:rsid w:val="008F5BB3"/>
    <w:rsid w:val="008F606B"/>
    <w:rsid w:val="008F606C"/>
    <w:rsid w:val="008F6445"/>
    <w:rsid w:val="008F6BE2"/>
    <w:rsid w:val="008F70DF"/>
    <w:rsid w:val="008F76C8"/>
    <w:rsid w:val="008F7780"/>
    <w:rsid w:val="008F7DFA"/>
    <w:rsid w:val="008F7E65"/>
    <w:rsid w:val="009023B7"/>
    <w:rsid w:val="009025DE"/>
    <w:rsid w:val="00902A1E"/>
    <w:rsid w:val="0090378E"/>
    <w:rsid w:val="009045C7"/>
    <w:rsid w:val="00904E58"/>
    <w:rsid w:val="00904E5D"/>
    <w:rsid w:val="00905127"/>
    <w:rsid w:val="00905175"/>
    <w:rsid w:val="009055E4"/>
    <w:rsid w:val="0090576F"/>
    <w:rsid w:val="009059D2"/>
    <w:rsid w:val="00905EE3"/>
    <w:rsid w:val="00906254"/>
    <w:rsid w:val="00906298"/>
    <w:rsid w:val="00906384"/>
    <w:rsid w:val="00907389"/>
    <w:rsid w:val="00907F1D"/>
    <w:rsid w:val="0091025B"/>
    <w:rsid w:val="009103B7"/>
    <w:rsid w:val="00910BBA"/>
    <w:rsid w:val="00911D8A"/>
    <w:rsid w:val="00912170"/>
    <w:rsid w:val="00912638"/>
    <w:rsid w:val="00914394"/>
    <w:rsid w:val="009144EC"/>
    <w:rsid w:val="00914F5B"/>
    <w:rsid w:val="009159E1"/>
    <w:rsid w:val="00916251"/>
    <w:rsid w:val="00916A34"/>
    <w:rsid w:val="00916A5F"/>
    <w:rsid w:val="009172B1"/>
    <w:rsid w:val="00920040"/>
    <w:rsid w:val="009204F4"/>
    <w:rsid w:val="0092070F"/>
    <w:rsid w:val="00921292"/>
    <w:rsid w:val="00921704"/>
    <w:rsid w:val="0092225F"/>
    <w:rsid w:val="00922F80"/>
    <w:rsid w:val="0092310B"/>
    <w:rsid w:val="00923931"/>
    <w:rsid w:val="0092423D"/>
    <w:rsid w:val="0092501C"/>
    <w:rsid w:val="00925398"/>
    <w:rsid w:val="009255C0"/>
    <w:rsid w:val="00925DB8"/>
    <w:rsid w:val="009261C4"/>
    <w:rsid w:val="00926504"/>
    <w:rsid w:val="00926A6A"/>
    <w:rsid w:val="00926E62"/>
    <w:rsid w:val="00926EE8"/>
    <w:rsid w:val="00926F7B"/>
    <w:rsid w:val="009277C6"/>
    <w:rsid w:val="00930581"/>
    <w:rsid w:val="009306AB"/>
    <w:rsid w:val="00930AEB"/>
    <w:rsid w:val="00930B72"/>
    <w:rsid w:val="00930B9A"/>
    <w:rsid w:val="0093144B"/>
    <w:rsid w:val="00931504"/>
    <w:rsid w:val="009316D6"/>
    <w:rsid w:val="009317E3"/>
    <w:rsid w:val="009319E8"/>
    <w:rsid w:val="009320A0"/>
    <w:rsid w:val="00932367"/>
    <w:rsid w:val="0093238F"/>
    <w:rsid w:val="00933DE7"/>
    <w:rsid w:val="00934275"/>
    <w:rsid w:val="00934A07"/>
    <w:rsid w:val="00934C1D"/>
    <w:rsid w:val="009370CD"/>
    <w:rsid w:val="009379FE"/>
    <w:rsid w:val="00940DD4"/>
    <w:rsid w:val="009413BD"/>
    <w:rsid w:val="009415A9"/>
    <w:rsid w:val="009415D6"/>
    <w:rsid w:val="009418EA"/>
    <w:rsid w:val="00941B4A"/>
    <w:rsid w:val="009427A3"/>
    <w:rsid w:val="00942D35"/>
    <w:rsid w:val="00943141"/>
    <w:rsid w:val="009436BF"/>
    <w:rsid w:val="00943DDF"/>
    <w:rsid w:val="00945D09"/>
    <w:rsid w:val="00946335"/>
    <w:rsid w:val="009469F7"/>
    <w:rsid w:val="00946E5B"/>
    <w:rsid w:val="009470FE"/>
    <w:rsid w:val="009475D8"/>
    <w:rsid w:val="00950881"/>
    <w:rsid w:val="00950F23"/>
    <w:rsid w:val="00951C60"/>
    <w:rsid w:val="00952AAE"/>
    <w:rsid w:val="00952BD5"/>
    <w:rsid w:val="00952E98"/>
    <w:rsid w:val="0095387C"/>
    <w:rsid w:val="00954744"/>
    <w:rsid w:val="00954A5F"/>
    <w:rsid w:val="00954B50"/>
    <w:rsid w:val="00956CE1"/>
    <w:rsid w:val="00957158"/>
    <w:rsid w:val="0096121F"/>
    <w:rsid w:val="00961640"/>
    <w:rsid w:val="00961AE5"/>
    <w:rsid w:val="00962653"/>
    <w:rsid w:val="009628D8"/>
    <w:rsid w:val="00962CD8"/>
    <w:rsid w:val="00963339"/>
    <w:rsid w:val="0096351D"/>
    <w:rsid w:val="00963D1C"/>
    <w:rsid w:val="0096488A"/>
    <w:rsid w:val="00964B3E"/>
    <w:rsid w:val="00966BB7"/>
    <w:rsid w:val="00966D82"/>
    <w:rsid w:val="00967361"/>
    <w:rsid w:val="009679E7"/>
    <w:rsid w:val="00967FAF"/>
    <w:rsid w:val="009706C9"/>
    <w:rsid w:val="00970E1E"/>
    <w:rsid w:val="00970EC1"/>
    <w:rsid w:val="009712D1"/>
    <w:rsid w:val="00971DA9"/>
    <w:rsid w:val="00972212"/>
    <w:rsid w:val="009725F1"/>
    <w:rsid w:val="00972911"/>
    <w:rsid w:val="00972932"/>
    <w:rsid w:val="00972BD3"/>
    <w:rsid w:val="0097354E"/>
    <w:rsid w:val="009740E4"/>
    <w:rsid w:val="00974401"/>
    <w:rsid w:val="00974DB3"/>
    <w:rsid w:val="0097567F"/>
    <w:rsid w:val="0097636B"/>
    <w:rsid w:val="00976602"/>
    <w:rsid w:val="00976CD6"/>
    <w:rsid w:val="00976FB4"/>
    <w:rsid w:val="00977B13"/>
    <w:rsid w:val="00977D64"/>
    <w:rsid w:val="0098000B"/>
    <w:rsid w:val="009803AB"/>
    <w:rsid w:val="00980473"/>
    <w:rsid w:val="00980B98"/>
    <w:rsid w:val="00981768"/>
    <w:rsid w:val="0098257A"/>
    <w:rsid w:val="009825EE"/>
    <w:rsid w:val="00982E69"/>
    <w:rsid w:val="009831D3"/>
    <w:rsid w:val="0098330E"/>
    <w:rsid w:val="00983468"/>
    <w:rsid w:val="00983A34"/>
    <w:rsid w:val="00983A42"/>
    <w:rsid w:val="00984A0C"/>
    <w:rsid w:val="00985405"/>
    <w:rsid w:val="00985563"/>
    <w:rsid w:val="0098576B"/>
    <w:rsid w:val="00985BE0"/>
    <w:rsid w:val="00985CD3"/>
    <w:rsid w:val="00986B61"/>
    <w:rsid w:val="00986D9E"/>
    <w:rsid w:val="00986DAC"/>
    <w:rsid w:val="009873DB"/>
    <w:rsid w:val="00987BA9"/>
    <w:rsid w:val="00987DAA"/>
    <w:rsid w:val="00987E26"/>
    <w:rsid w:val="00992128"/>
    <w:rsid w:val="00992594"/>
    <w:rsid w:val="00992C55"/>
    <w:rsid w:val="0099348D"/>
    <w:rsid w:val="0099373A"/>
    <w:rsid w:val="009940EA"/>
    <w:rsid w:val="00994453"/>
    <w:rsid w:val="009946A6"/>
    <w:rsid w:val="00994DF1"/>
    <w:rsid w:val="00995E50"/>
    <w:rsid w:val="009961DA"/>
    <w:rsid w:val="0099691F"/>
    <w:rsid w:val="00997A8E"/>
    <w:rsid w:val="009A006E"/>
    <w:rsid w:val="009A00EA"/>
    <w:rsid w:val="009A0544"/>
    <w:rsid w:val="009A17A0"/>
    <w:rsid w:val="009A184B"/>
    <w:rsid w:val="009A1BB9"/>
    <w:rsid w:val="009A1C05"/>
    <w:rsid w:val="009A1E24"/>
    <w:rsid w:val="009A1F1C"/>
    <w:rsid w:val="009A264B"/>
    <w:rsid w:val="009A2AF1"/>
    <w:rsid w:val="009A2B31"/>
    <w:rsid w:val="009A2F72"/>
    <w:rsid w:val="009A30F6"/>
    <w:rsid w:val="009A33FC"/>
    <w:rsid w:val="009A36D7"/>
    <w:rsid w:val="009A4812"/>
    <w:rsid w:val="009A513C"/>
    <w:rsid w:val="009A51E6"/>
    <w:rsid w:val="009A5847"/>
    <w:rsid w:val="009A5CA6"/>
    <w:rsid w:val="009A6035"/>
    <w:rsid w:val="009A608C"/>
    <w:rsid w:val="009A6254"/>
    <w:rsid w:val="009A65FA"/>
    <w:rsid w:val="009A699A"/>
    <w:rsid w:val="009A6AF9"/>
    <w:rsid w:val="009A6EFA"/>
    <w:rsid w:val="009A72AD"/>
    <w:rsid w:val="009A7CB0"/>
    <w:rsid w:val="009A7FD7"/>
    <w:rsid w:val="009B135E"/>
    <w:rsid w:val="009B15CB"/>
    <w:rsid w:val="009B16C0"/>
    <w:rsid w:val="009B18C7"/>
    <w:rsid w:val="009B265B"/>
    <w:rsid w:val="009B281D"/>
    <w:rsid w:val="009B295F"/>
    <w:rsid w:val="009B311A"/>
    <w:rsid w:val="009B31E6"/>
    <w:rsid w:val="009B326E"/>
    <w:rsid w:val="009B337C"/>
    <w:rsid w:val="009B33BC"/>
    <w:rsid w:val="009B3787"/>
    <w:rsid w:val="009B3D7F"/>
    <w:rsid w:val="009B3E53"/>
    <w:rsid w:val="009B4178"/>
    <w:rsid w:val="009B450F"/>
    <w:rsid w:val="009B4F20"/>
    <w:rsid w:val="009B4FB6"/>
    <w:rsid w:val="009B5883"/>
    <w:rsid w:val="009B7B3B"/>
    <w:rsid w:val="009C01A0"/>
    <w:rsid w:val="009C02A4"/>
    <w:rsid w:val="009C0732"/>
    <w:rsid w:val="009C0D8C"/>
    <w:rsid w:val="009C1506"/>
    <w:rsid w:val="009C1646"/>
    <w:rsid w:val="009C1B4F"/>
    <w:rsid w:val="009C1E1C"/>
    <w:rsid w:val="009C1EC0"/>
    <w:rsid w:val="009C2664"/>
    <w:rsid w:val="009C2C86"/>
    <w:rsid w:val="009C2DE2"/>
    <w:rsid w:val="009C520F"/>
    <w:rsid w:val="009C5D17"/>
    <w:rsid w:val="009C5F1A"/>
    <w:rsid w:val="009C6084"/>
    <w:rsid w:val="009D095A"/>
    <w:rsid w:val="009D0E23"/>
    <w:rsid w:val="009D105A"/>
    <w:rsid w:val="009D121F"/>
    <w:rsid w:val="009D1533"/>
    <w:rsid w:val="009D155D"/>
    <w:rsid w:val="009D2E21"/>
    <w:rsid w:val="009D30EA"/>
    <w:rsid w:val="009D3645"/>
    <w:rsid w:val="009D36FB"/>
    <w:rsid w:val="009D3B3E"/>
    <w:rsid w:val="009D3D78"/>
    <w:rsid w:val="009D3F3A"/>
    <w:rsid w:val="009D4596"/>
    <w:rsid w:val="009D470C"/>
    <w:rsid w:val="009D47BF"/>
    <w:rsid w:val="009D50A0"/>
    <w:rsid w:val="009D5110"/>
    <w:rsid w:val="009D5B2F"/>
    <w:rsid w:val="009D66C3"/>
    <w:rsid w:val="009D677A"/>
    <w:rsid w:val="009D7770"/>
    <w:rsid w:val="009E0F51"/>
    <w:rsid w:val="009E13C0"/>
    <w:rsid w:val="009E17DD"/>
    <w:rsid w:val="009E268B"/>
    <w:rsid w:val="009E2D51"/>
    <w:rsid w:val="009E3250"/>
    <w:rsid w:val="009E375E"/>
    <w:rsid w:val="009E3EC9"/>
    <w:rsid w:val="009E4A2D"/>
    <w:rsid w:val="009E4F54"/>
    <w:rsid w:val="009E5675"/>
    <w:rsid w:val="009E56FB"/>
    <w:rsid w:val="009E584F"/>
    <w:rsid w:val="009E60E3"/>
    <w:rsid w:val="009E6426"/>
    <w:rsid w:val="009E6F04"/>
    <w:rsid w:val="009E7311"/>
    <w:rsid w:val="009E77E2"/>
    <w:rsid w:val="009E7C9D"/>
    <w:rsid w:val="009F003B"/>
    <w:rsid w:val="009F09CF"/>
    <w:rsid w:val="009F0F7E"/>
    <w:rsid w:val="009F105E"/>
    <w:rsid w:val="009F11DF"/>
    <w:rsid w:val="009F1310"/>
    <w:rsid w:val="009F144E"/>
    <w:rsid w:val="009F14BD"/>
    <w:rsid w:val="009F1EDA"/>
    <w:rsid w:val="009F1F77"/>
    <w:rsid w:val="009F1FF5"/>
    <w:rsid w:val="009F264A"/>
    <w:rsid w:val="009F3041"/>
    <w:rsid w:val="009F36BA"/>
    <w:rsid w:val="009F39D6"/>
    <w:rsid w:val="009F49F6"/>
    <w:rsid w:val="009F5415"/>
    <w:rsid w:val="009F5FD0"/>
    <w:rsid w:val="009F63EA"/>
    <w:rsid w:val="009F6A7D"/>
    <w:rsid w:val="009F6DEC"/>
    <w:rsid w:val="009F778A"/>
    <w:rsid w:val="009F7E8E"/>
    <w:rsid w:val="00A00A01"/>
    <w:rsid w:val="00A00CEF"/>
    <w:rsid w:val="00A013E4"/>
    <w:rsid w:val="00A01567"/>
    <w:rsid w:val="00A01CB4"/>
    <w:rsid w:val="00A02AFB"/>
    <w:rsid w:val="00A03624"/>
    <w:rsid w:val="00A03AA0"/>
    <w:rsid w:val="00A03B29"/>
    <w:rsid w:val="00A062B7"/>
    <w:rsid w:val="00A064E3"/>
    <w:rsid w:val="00A06EDE"/>
    <w:rsid w:val="00A1008A"/>
    <w:rsid w:val="00A101A5"/>
    <w:rsid w:val="00A10498"/>
    <w:rsid w:val="00A116D6"/>
    <w:rsid w:val="00A11C81"/>
    <w:rsid w:val="00A11F26"/>
    <w:rsid w:val="00A122A0"/>
    <w:rsid w:val="00A123DB"/>
    <w:rsid w:val="00A124E8"/>
    <w:rsid w:val="00A12C7C"/>
    <w:rsid w:val="00A12D10"/>
    <w:rsid w:val="00A12F80"/>
    <w:rsid w:val="00A13C62"/>
    <w:rsid w:val="00A14342"/>
    <w:rsid w:val="00A15377"/>
    <w:rsid w:val="00A15F29"/>
    <w:rsid w:val="00A16260"/>
    <w:rsid w:val="00A173E2"/>
    <w:rsid w:val="00A2016B"/>
    <w:rsid w:val="00A20E53"/>
    <w:rsid w:val="00A212C8"/>
    <w:rsid w:val="00A2275E"/>
    <w:rsid w:val="00A227BC"/>
    <w:rsid w:val="00A23AAF"/>
    <w:rsid w:val="00A242A4"/>
    <w:rsid w:val="00A245F8"/>
    <w:rsid w:val="00A24D4C"/>
    <w:rsid w:val="00A26A92"/>
    <w:rsid w:val="00A26B52"/>
    <w:rsid w:val="00A27A99"/>
    <w:rsid w:val="00A30755"/>
    <w:rsid w:val="00A30BC4"/>
    <w:rsid w:val="00A3189D"/>
    <w:rsid w:val="00A32084"/>
    <w:rsid w:val="00A33155"/>
    <w:rsid w:val="00A336A4"/>
    <w:rsid w:val="00A33E9D"/>
    <w:rsid w:val="00A35E20"/>
    <w:rsid w:val="00A3637D"/>
    <w:rsid w:val="00A365D4"/>
    <w:rsid w:val="00A369A9"/>
    <w:rsid w:val="00A36A90"/>
    <w:rsid w:val="00A37001"/>
    <w:rsid w:val="00A37CC7"/>
    <w:rsid w:val="00A40C3C"/>
    <w:rsid w:val="00A40DF6"/>
    <w:rsid w:val="00A41133"/>
    <w:rsid w:val="00A41273"/>
    <w:rsid w:val="00A42A03"/>
    <w:rsid w:val="00A42BAA"/>
    <w:rsid w:val="00A44446"/>
    <w:rsid w:val="00A44572"/>
    <w:rsid w:val="00A446A0"/>
    <w:rsid w:val="00A4547B"/>
    <w:rsid w:val="00A45608"/>
    <w:rsid w:val="00A458DC"/>
    <w:rsid w:val="00A460B6"/>
    <w:rsid w:val="00A46231"/>
    <w:rsid w:val="00A4700C"/>
    <w:rsid w:val="00A47454"/>
    <w:rsid w:val="00A4748A"/>
    <w:rsid w:val="00A477DD"/>
    <w:rsid w:val="00A478F2"/>
    <w:rsid w:val="00A47E72"/>
    <w:rsid w:val="00A47FED"/>
    <w:rsid w:val="00A50182"/>
    <w:rsid w:val="00A50AF7"/>
    <w:rsid w:val="00A51E55"/>
    <w:rsid w:val="00A51FC9"/>
    <w:rsid w:val="00A5203D"/>
    <w:rsid w:val="00A52192"/>
    <w:rsid w:val="00A5276B"/>
    <w:rsid w:val="00A52CA0"/>
    <w:rsid w:val="00A534C8"/>
    <w:rsid w:val="00A53679"/>
    <w:rsid w:val="00A544A2"/>
    <w:rsid w:val="00A544C1"/>
    <w:rsid w:val="00A5480C"/>
    <w:rsid w:val="00A54A37"/>
    <w:rsid w:val="00A54D9C"/>
    <w:rsid w:val="00A55536"/>
    <w:rsid w:val="00A55D0C"/>
    <w:rsid w:val="00A55FED"/>
    <w:rsid w:val="00A55FFA"/>
    <w:rsid w:val="00A5610B"/>
    <w:rsid w:val="00A56DE8"/>
    <w:rsid w:val="00A57A31"/>
    <w:rsid w:val="00A60203"/>
    <w:rsid w:val="00A60AF7"/>
    <w:rsid w:val="00A610B0"/>
    <w:rsid w:val="00A612E6"/>
    <w:rsid w:val="00A620A8"/>
    <w:rsid w:val="00A623B5"/>
    <w:rsid w:val="00A62481"/>
    <w:rsid w:val="00A633F8"/>
    <w:rsid w:val="00A63F6B"/>
    <w:rsid w:val="00A64BC6"/>
    <w:rsid w:val="00A650AA"/>
    <w:rsid w:val="00A653E9"/>
    <w:rsid w:val="00A66703"/>
    <w:rsid w:val="00A668DE"/>
    <w:rsid w:val="00A668FB"/>
    <w:rsid w:val="00A66EBC"/>
    <w:rsid w:val="00A67A15"/>
    <w:rsid w:val="00A67F84"/>
    <w:rsid w:val="00A70D69"/>
    <w:rsid w:val="00A71410"/>
    <w:rsid w:val="00A7141A"/>
    <w:rsid w:val="00A71A7E"/>
    <w:rsid w:val="00A7226B"/>
    <w:rsid w:val="00A72BFD"/>
    <w:rsid w:val="00A72C4F"/>
    <w:rsid w:val="00A72E81"/>
    <w:rsid w:val="00A73042"/>
    <w:rsid w:val="00A734FC"/>
    <w:rsid w:val="00A74820"/>
    <w:rsid w:val="00A748B1"/>
    <w:rsid w:val="00A751D2"/>
    <w:rsid w:val="00A752F5"/>
    <w:rsid w:val="00A75520"/>
    <w:rsid w:val="00A756A5"/>
    <w:rsid w:val="00A756BE"/>
    <w:rsid w:val="00A76EBA"/>
    <w:rsid w:val="00A77564"/>
    <w:rsid w:val="00A801AD"/>
    <w:rsid w:val="00A80673"/>
    <w:rsid w:val="00A806E4"/>
    <w:rsid w:val="00A8113C"/>
    <w:rsid w:val="00A813E9"/>
    <w:rsid w:val="00A814F6"/>
    <w:rsid w:val="00A8253D"/>
    <w:rsid w:val="00A836CD"/>
    <w:rsid w:val="00A838DC"/>
    <w:rsid w:val="00A84343"/>
    <w:rsid w:val="00A84763"/>
    <w:rsid w:val="00A84790"/>
    <w:rsid w:val="00A848DB"/>
    <w:rsid w:val="00A85098"/>
    <w:rsid w:val="00A85597"/>
    <w:rsid w:val="00A866C8"/>
    <w:rsid w:val="00A86B17"/>
    <w:rsid w:val="00A86DA8"/>
    <w:rsid w:val="00A870D2"/>
    <w:rsid w:val="00A8721A"/>
    <w:rsid w:val="00A915F4"/>
    <w:rsid w:val="00A916F5"/>
    <w:rsid w:val="00A918CF"/>
    <w:rsid w:val="00A919DA"/>
    <w:rsid w:val="00A91C0C"/>
    <w:rsid w:val="00A923E7"/>
    <w:rsid w:val="00A92401"/>
    <w:rsid w:val="00A92A20"/>
    <w:rsid w:val="00A9319A"/>
    <w:rsid w:val="00A9371E"/>
    <w:rsid w:val="00A941A8"/>
    <w:rsid w:val="00A94451"/>
    <w:rsid w:val="00A946CF"/>
    <w:rsid w:val="00A947C8"/>
    <w:rsid w:val="00A948A2"/>
    <w:rsid w:val="00A9492E"/>
    <w:rsid w:val="00A9512F"/>
    <w:rsid w:val="00A95415"/>
    <w:rsid w:val="00A966D9"/>
    <w:rsid w:val="00A96869"/>
    <w:rsid w:val="00A968FA"/>
    <w:rsid w:val="00A96A8C"/>
    <w:rsid w:val="00A96AA6"/>
    <w:rsid w:val="00A973B9"/>
    <w:rsid w:val="00A976BF"/>
    <w:rsid w:val="00A97803"/>
    <w:rsid w:val="00A978AB"/>
    <w:rsid w:val="00A97E4A"/>
    <w:rsid w:val="00AA1658"/>
    <w:rsid w:val="00AA2AFA"/>
    <w:rsid w:val="00AA3B98"/>
    <w:rsid w:val="00AA48EE"/>
    <w:rsid w:val="00AA5CF7"/>
    <w:rsid w:val="00AA603A"/>
    <w:rsid w:val="00AA61BD"/>
    <w:rsid w:val="00AA66B3"/>
    <w:rsid w:val="00AA66CC"/>
    <w:rsid w:val="00AA6DA6"/>
    <w:rsid w:val="00AA6F69"/>
    <w:rsid w:val="00AA798E"/>
    <w:rsid w:val="00AB1487"/>
    <w:rsid w:val="00AB268A"/>
    <w:rsid w:val="00AB2822"/>
    <w:rsid w:val="00AB3392"/>
    <w:rsid w:val="00AB345A"/>
    <w:rsid w:val="00AB3910"/>
    <w:rsid w:val="00AB3975"/>
    <w:rsid w:val="00AB3DE7"/>
    <w:rsid w:val="00AB4080"/>
    <w:rsid w:val="00AB4094"/>
    <w:rsid w:val="00AB4123"/>
    <w:rsid w:val="00AB5142"/>
    <w:rsid w:val="00AB546F"/>
    <w:rsid w:val="00AB563B"/>
    <w:rsid w:val="00AB5640"/>
    <w:rsid w:val="00AB62A9"/>
    <w:rsid w:val="00AB7081"/>
    <w:rsid w:val="00AB74C8"/>
    <w:rsid w:val="00AB7910"/>
    <w:rsid w:val="00AB7917"/>
    <w:rsid w:val="00AB7966"/>
    <w:rsid w:val="00AB7BDD"/>
    <w:rsid w:val="00AB7E90"/>
    <w:rsid w:val="00AC17EA"/>
    <w:rsid w:val="00AC1CD8"/>
    <w:rsid w:val="00AC1E46"/>
    <w:rsid w:val="00AC1E92"/>
    <w:rsid w:val="00AC284F"/>
    <w:rsid w:val="00AC36EF"/>
    <w:rsid w:val="00AC3751"/>
    <w:rsid w:val="00AC3947"/>
    <w:rsid w:val="00AC42D5"/>
    <w:rsid w:val="00AC4E21"/>
    <w:rsid w:val="00AC5B59"/>
    <w:rsid w:val="00AC60E8"/>
    <w:rsid w:val="00AC611A"/>
    <w:rsid w:val="00AC65BB"/>
    <w:rsid w:val="00AC70D7"/>
    <w:rsid w:val="00AC778D"/>
    <w:rsid w:val="00AD0B40"/>
    <w:rsid w:val="00AD11BA"/>
    <w:rsid w:val="00AD1252"/>
    <w:rsid w:val="00AD1FA7"/>
    <w:rsid w:val="00AD2961"/>
    <w:rsid w:val="00AD3442"/>
    <w:rsid w:val="00AD39E3"/>
    <w:rsid w:val="00AD3BCD"/>
    <w:rsid w:val="00AD3EF5"/>
    <w:rsid w:val="00AD43CF"/>
    <w:rsid w:val="00AD4AC7"/>
    <w:rsid w:val="00AD4EA3"/>
    <w:rsid w:val="00AD50F1"/>
    <w:rsid w:val="00AD562C"/>
    <w:rsid w:val="00AD564F"/>
    <w:rsid w:val="00AD56C5"/>
    <w:rsid w:val="00AD5D22"/>
    <w:rsid w:val="00AD69DA"/>
    <w:rsid w:val="00AD7001"/>
    <w:rsid w:val="00AD70C9"/>
    <w:rsid w:val="00AE0809"/>
    <w:rsid w:val="00AE0DF5"/>
    <w:rsid w:val="00AE1A40"/>
    <w:rsid w:val="00AE2C8B"/>
    <w:rsid w:val="00AE2FB2"/>
    <w:rsid w:val="00AE36FE"/>
    <w:rsid w:val="00AE3F0A"/>
    <w:rsid w:val="00AE4F04"/>
    <w:rsid w:val="00AE54C8"/>
    <w:rsid w:val="00AE5796"/>
    <w:rsid w:val="00AE5A90"/>
    <w:rsid w:val="00AE5FE7"/>
    <w:rsid w:val="00AE6719"/>
    <w:rsid w:val="00AE67C2"/>
    <w:rsid w:val="00AE6F98"/>
    <w:rsid w:val="00AE7480"/>
    <w:rsid w:val="00AE777A"/>
    <w:rsid w:val="00AE7DEC"/>
    <w:rsid w:val="00AF0560"/>
    <w:rsid w:val="00AF1456"/>
    <w:rsid w:val="00AF18A1"/>
    <w:rsid w:val="00AF20DA"/>
    <w:rsid w:val="00AF25BD"/>
    <w:rsid w:val="00AF2FB7"/>
    <w:rsid w:val="00AF38D9"/>
    <w:rsid w:val="00AF3982"/>
    <w:rsid w:val="00AF3DC0"/>
    <w:rsid w:val="00AF3E38"/>
    <w:rsid w:val="00AF4672"/>
    <w:rsid w:val="00AF5B8F"/>
    <w:rsid w:val="00AF6641"/>
    <w:rsid w:val="00AF66CB"/>
    <w:rsid w:val="00AF6882"/>
    <w:rsid w:val="00AF6D95"/>
    <w:rsid w:val="00AF7054"/>
    <w:rsid w:val="00AF7808"/>
    <w:rsid w:val="00AF7DB9"/>
    <w:rsid w:val="00B00076"/>
    <w:rsid w:val="00B00145"/>
    <w:rsid w:val="00B00560"/>
    <w:rsid w:val="00B0134F"/>
    <w:rsid w:val="00B01AAB"/>
    <w:rsid w:val="00B022F8"/>
    <w:rsid w:val="00B02626"/>
    <w:rsid w:val="00B0270C"/>
    <w:rsid w:val="00B02743"/>
    <w:rsid w:val="00B038F7"/>
    <w:rsid w:val="00B03C06"/>
    <w:rsid w:val="00B0422E"/>
    <w:rsid w:val="00B043A5"/>
    <w:rsid w:val="00B04583"/>
    <w:rsid w:val="00B04E31"/>
    <w:rsid w:val="00B050A6"/>
    <w:rsid w:val="00B051B8"/>
    <w:rsid w:val="00B0591B"/>
    <w:rsid w:val="00B05E95"/>
    <w:rsid w:val="00B06417"/>
    <w:rsid w:val="00B06445"/>
    <w:rsid w:val="00B06A8F"/>
    <w:rsid w:val="00B06E03"/>
    <w:rsid w:val="00B074CE"/>
    <w:rsid w:val="00B07593"/>
    <w:rsid w:val="00B079BA"/>
    <w:rsid w:val="00B07B32"/>
    <w:rsid w:val="00B10A41"/>
    <w:rsid w:val="00B1121F"/>
    <w:rsid w:val="00B112E4"/>
    <w:rsid w:val="00B11913"/>
    <w:rsid w:val="00B11E7A"/>
    <w:rsid w:val="00B12402"/>
    <w:rsid w:val="00B125EC"/>
    <w:rsid w:val="00B12F9C"/>
    <w:rsid w:val="00B143DA"/>
    <w:rsid w:val="00B15BCD"/>
    <w:rsid w:val="00B174C1"/>
    <w:rsid w:val="00B176A5"/>
    <w:rsid w:val="00B2114B"/>
    <w:rsid w:val="00B228BB"/>
    <w:rsid w:val="00B228C0"/>
    <w:rsid w:val="00B23365"/>
    <w:rsid w:val="00B24670"/>
    <w:rsid w:val="00B2613F"/>
    <w:rsid w:val="00B26262"/>
    <w:rsid w:val="00B26945"/>
    <w:rsid w:val="00B26963"/>
    <w:rsid w:val="00B26ACC"/>
    <w:rsid w:val="00B26B28"/>
    <w:rsid w:val="00B26E33"/>
    <w:rsid w:val="00B26FB8"/>
    <w:rsid w:val="00B2703D"/>
    <w:rsid w:val="00B27D6D"/>
    <w:rsid w:val="00B30DB6"/>
    <w:rsid w:val="00B313CE"/>
    <w:rsid w:val="00B314D5"/>
    <w:rsid w:val="00B317A0"/>
    <w:rsid w:val="00B31F0B"/>
    <w:rsid w:val="00B32853"/>
    <w:rsid w:val="00B33054"/>
    <w:rsid w:val="00B33A72"/>
    <w:rsid w:val="00B33DF4"/>
    <w:rsid w:val="00B34777"/>
    <w:rsid w:val="00B349EF"/>
    <w:rsid w:val="00B3514D"/>
    <w:rsid w:val="00B35758"/>
    <w:rsid w:val="00B35F11"/>
    <w:rsid w:val="00B36A70"/>
    <w:rsid w:val="00B36F92"/>
    <w:rsid w:val="00B37296"/>
    <w:rsid w:val="00B372F5"/>
    <w:rsid w:val="00B3734E"/>
    <w:rsid w:val="00B376E0"/>
    <w:rsid w:val="00B3794D"/>
    <w:rsid w:val="00B4070F"/>
    <w:rsid w:val="00B40ECF"/>
    <w:rsid w:val="00B40FAE"/>
    <w:rsid w:val="00B4180D"/>
    <w:rsid w:val="00B422A9"/>
    <w:rsid w:val="00B42810"/>
    <w:rsid w:val="00B42DE0"/>
    <w:rsid w:val="00B42E38"/>
    <w:rsid w:val="00B42EDE"/>
    <w:rsid w:val="00B43338"/>
    <w:rsid w:val="00B43896"/>
    <w:rsid w:val="00B439B9"/>
    <w:rsid w:val="00B43D52"/>
    <w:rsid w:val="00B440EB"/>
    <w:rsid w:val="00B44436"/>
    <w:rsid w:val="00B4471D"/>
    <w:rsid w:val="00B45FA9"/>
    <w:rsid w:val="00B4642B"/>
    <w:rsid w:val="00B470CB"/>
    <w:rsid w:val="00B47BCE"/>
    <w:rsid w:val="00B50E35"/>
    <w:rsid w:val="00B51AC4"/>
    <w:rsid w:val="00B51ACD"/>
    <w:rsid w:val="00B52C66"/>
    <w:rsid w:val="00B52C81"/>
    <w:rsid w:val="00B52E5C"/>
    <w:rsid w:val="00B53070"/>
    <w:rsid w:val="00B532BC"/>
    <w:rsid w:val="00B53724"/>
    <w:rsid w:val="00B53EC9"/>
    <w:rsid w:val="00B53FE3"/>
    <w:rsid w:val="00B54737"/>
    <w:rsid w:val="00B550A0"/>
    <w:rsid w:val="00B55232"/>
    <w:rsid w:val="00B55720"/>
    <w:rsid w:val="00B55D61"/>
    <w:rsid w:val="00B55FA3"/>
    <w:rsid w:val="00B561D5"/>
    <w:rsid w:val="00B57827"/>
    <w:rsid w:val="00B607A9"/>
    <w:rsid w:val="00B60A8D"/>
    <w:rsid w:val="00B6115D"/>
    <w:rsid w:val="00B616EC"/>
    <w:rsid w:val="00B63420"/>
    <w:rsid w:val="00B6390A"/>
    <w:rsid w:val="00B63D91"/>
    <w:rsid w:val="00B63FAC"/>
    <w:rsid w:val="00B64CE0"/>
    <w:rsid w:val="00B64DC2"/>
    <w:rsid w:val="00B64E27"/>
    <w:rsid w:val="00B64F6E"/>
    <w:rsid w:val="00B65B8F"/>
    <w:rsid w:val="00B668EA"/>
    <w:rsid w:val="00B66AE1"/>
    <w:rsid w:val="00B66AE2"/>
    <w:rsid w:val="00B66D86"/>
    <w:rsid w:val="00B66EA2"/>
    <w:rsid w:val="00B6784F"/>
    <w:rsid w:val="00B701C2"/>
    <w:rsid w:val="00B7092E"/>
    <w:rsid w:val="00B70C38"/>
    <w:rsid w:val="00B7171B"/>
    <w:rsid w:val="00B723E7"/>
    <w:rsid w:val="00B72474"/>
    <w:rsid w:val="00B72D7C"/>
    <w:rsid w:val="00B73EB1"/>
    <w:rsid w:val="00B74072"/>
    <w:rsid w:val="00B75321"/>
    <w:rsid w:val="00B7614F"/>
    <w:rsid w:val="00B76187"/>
    <w:rsid w:val="00B7697F"/>
    <w:rsid w:val="00B77195"/>
    <w:rsid w:val="00B7737E"/>
    <w:rsid w:val="00B775DB"/>
    <w:rsid w:val="00B77DDD"/>
    <w:rsid w:val="00B77E2B"/>
    <w:rsid w:val="00B806D6"/>
    <w:rsid w:val="00B80989"/>
    <w:rsid w:val="00B80C28"/>
    <w:rsid w:val="00B814BD"/>
    <w:rsid w:val="00B8182B"/>
    <w:rsid w:val="00B81928"/>
    <w:rsid w:val="00B81BED"/>
    <w:rsid w:val="00B81D05"/>
    <w:rsid w:val="00B828E3"/>
    <w:rsid w:val="00B82FA8"/>
    <w:rsid w:val="00B83104"/>
    <w:rsid w:val="00B835B5"/>
    <w:rsid w:val="00B83DE8"/>
    <w:rsid w:val="00B84077"/>
    <w:rsid w:val="00B84A02"/>
    <w:rsid w:val="00B851C6"/>
    <w:rsid w:val="00B852C0"/>
    <w:rsid w:val="00B852D8"/>
    <w:rsid w:val="00B85B96"/>
    <w:rsid w:val="00B85D7E"/>
    <w:rsid w:val="00B85E32"/>
    <w:rsid w:val="00B861E5"/>
    <w:rsid w:val="00B86728"/>
    <w:rsid w:val="00B869B7"/>
    <w:rsid w:val="00B86E6E"/>
    <w:rsid w:val="00B8728F"/>
    <w:rsid w:val="00B872D0"/>
    <w:rsid w:val="00B90386"/>
    <w:rsid w:val="00B90562"/>
    <w:rsid w:val="00B90AC6"/>
    <w:rsid w:val="00B91A89"/>
    <w:rsid w:val="00B925C4"/>
    <w:rsid w:val="00B929EA"/>
    <w:rsid w:val="00B92E30"/>
    <w:rsid w:val="00B9307A"/>
    <w:rsid w:val="00B93197"/>
    <w:rsid w:val="00B93ECC"/>
    <w:rsid w:val="00B94744"/>
    <w:rsid w:val="00B94890"/>
    <w:rsid w:val="00B94C3D"/>
    <w:rsid w:val="00B95039"/>
    <w:rsid w:val="00B95597"/>
    <w:rsid w:val="00B95C83"/>
    <w:rsid w:val="00B96621"/>
    <w:rsid w:val="00B969A0"/>
    <w:rsid w:val="00B96E4B"/>
    <w:rsid w:val="00B97B0A"/>
    <w:rsid w:val="00BA04DD"/>
    <w:rsid w:val="00BA12EE"/>
    <w:rsid w:val="00BA1A0A"/>
    <w:rsid w:val="00BA1CFC"/>
    <w:rsid w:val="00BA3591"/>
    <w:rsid w:val="00BA3B0F"/>
    <w:rsid w:val="00BA4D1A"/>
    <w:rsid w:val="00BA5163"/>
    <w:rsid w:val="00BA5DEE"/>
    <w:rsid w:val="00BA62A8"/>
    <w:rsid w:val="00BA6430"/>
    <w:rsid w:val="00BA65C8"/>
    <w:rsid w:val="00BA6BDC"/>
    <w:rsid w:val="00BA6C53"/>
    <w:rsid w:val="00BA71D4"/>
    <w:rsid w:val="00BA7715"/>
    <w:rsid w:val="00BA78DB"/>
    <w:rsid w:val="00BA7EF5"/>
    <w:rsid w:val="00BB044C"/>
    <w:rsid w:val="00BB08DC"/>
    <w:rsid w:val="00BB0BFF"/>
    <w:rsid w:val="00BB0CA5"/>
    <w:rsid w:val="00BB138C"/>
    <w:rsid w:val="00BB143B"/>
    <w:rsid w:val="00BB1827"/>
    <w:rsid w:val="00BB228B"/>
    <w:rsid w:val="00BB2A42"/>
    <w:rsid w:val="00BB2CBB"/>
    <w:rsid w:val="00BB2E97"/>
    <w:rsid w:val="00BB3108"/>
    <w:rsid w:val="00BB381D"/>
    <w:rsid w:val="00BB4334"/>
    <w:rsid w:val="00BB4A0F"/>
    <w:rsid w:val="00BB4ED8"/>
    <w:rsid w:val="00BB5110"/>
    <w:rsid w:val="00BB515A"/>
    <w:rsid w:val="00BB51E4"/>
    <w:rsid w:val="00BB5F7B"/>
    <w:rsid w:val="00BB76E5"/>
    <w:rsid w:val="00BB7B43"/>
    <w:rsid w:val="00BB7CAE"/>
    <w:rsid w:val="00BC18C1"/>
    <w:rsid w:val="00BC19F7"/>
    <w:rsid w:val="00BC2923"/>
    <w:rsid w:val="00BC2B14"/>
    <w:rsid w:val="00BC2C0B"/>
    <w:rsid w:val="00BC31AC"/>
    <w:rsid w:val="00BC440E"/>
    <w:rsid w:val="00BC4BD6"/>
    <w:rsid w:val="00BC4D61"/>
    <w:rsid w:val="00BC5109"/>
    <w:rsid w:val="00BC5818"/>
    <w:rsid w:val="00BC5974"/>
    <w:rsid w:val="00BC5EEE"/>
    <w:rsid w:val="00BC6A41"/>
    <w:rsid w:val="00BC6B76"/>
    <w:rsid w:val="00BC735A"/>
    <w:rsid w:val="00BC744D"/>
    <w:rsid w:val="00BC7C5E"/>
    <w:rsid w:val="00BD12DC"/>
    <w:rsid w:val="00BD1BCD"/>
    <w:rsid w:val="00BD27D0"/>
    <w:rsid w:val="00BD3411"/>
    <w:rsid w:val="00BD3FCF"/>
    <w:rsid w:val="00BD4485"/>
    <w:rsid w:val="00BD5BAB"/>
    <w:rsid w:val="00BD5CB0"/>
    <w:rsid w:val="00BD6725"/>
    <w:rsid w:val="00BD6B60"/>
    <w:rsid w:val="00BD7B4F"/>
    <w:rsid w:val="00BD7C94"/>
    <w:rsid w:val="00BE063E"/>
    <w:rsid w:val="00BE173E"/>
    <w:rsid w:val="00BE25C9"/>
    <w:rsid w:val="00BE2692"/>
    <w:rsid w:val="00BE29D8"/>
    <w:rsid w:val="00BE304A"/>
    <w:rsid w:val="00BE30C4"/>
    <w:rsid w:val="00BE3923"/>
    <w:rsid w:val="00BE5149"/>
    <w:rsid w:val="00BE6ED0"/>
    <w:rsid w:val="00BE7090"/>
    <w:rsid w:val="00BE7186"/>
    <w:rsid w:val="00BE71B4"/>
    <w:rsid w:val="00BE7E1E"/>
    <w:rsid w:val="00BF0034"/>
    <w:rsid w:val="00BF01B6"/>
    <w:rsid w:val="00BF023E"/>
    <w:rsid w:val="00BF1141"/>
    <w:rsid w:val="00BF130D"/>
    <w:rsid w:val="00BF1353"/>
    <w:rsid w:val="00BF19B3"/>
    <w:rsid w:val="00BF2AD9"/>
    <w:rsid w:val="00BF331D"/>
    <w:rsid w:val="00BF4591"/>
    <w:rsid w:val="00BF57DA"/>
    <w:rsid w:val="00BF5A12"/>
    <w:rsid w:val="00BF5CFF"/>
    <w:rsid w:val="00BF702C"/>
    <w:rsid w:val="00BF70E9"/>
    <w:rsid w:val="00BF726D"/>
    <w:rsid w:val="00BF7965"/>
    <w:rsid w:val="00BF7BB2"/>
    <w:rsid w:val="00BF7C6D"/>
    <w:rsid w:val="00C0062A"/>
    <w:rsid w:val="00C00987"/>
    <w:rsid w:val="00C02950"/>
    <w:rsid w:val="00C03268"/>
    <w:rsid w:val="00C0368E"/>
    <w:rsid w:val="00C0416A"/>
    <w:rsid w:val="00C0419D"/>
    <w:rsid w:val="00C04570"/>
    <w:rsid w:val="00C04897"/>
    <w:rsid w:val="00C04B55"/>
    <w:rsid w:val="00C04CD1"/>
    <w:rsid w:val="00C06045"/>
    <w:rsid w:val="00C063FD"/>
    <w:rsid w:val="00C06510"/>
    <w:rsid w:val="00C06FCD"/>
    <w:rsid w:val="00C07843"/>
    <w:rsid w:val="00C0796A"/>
    <w:rsid w:val="00C07B5E"/>
    <w:rsid w:val="00C101F2"/>
    <w:rsid w:val="00C109BB"/>
    <w:rsid w:val="00C117D5"/>
    <w:rsid w:val="00C11F32"/>
    <w:rsid w:val="00C121D9"/>
    <w:rsid w:val="00C12A1D"/>
    <w:rsid w:val="00C12B84"/>
    <w:rsid w:val="00C12D1E"/>
    <w:rsid w:val="00C12D5B"/>
    <w:rsid w:val="00C14139"/>
    <w:rsid w:val="00C146CC"/>
    <w:rsid w:val="00C14760"/>
    <w:rsid w:val="00C14878"/>
    <w:rsid w:val="00C16D19"/>
    <w:rsid w:val="00C16EDF"/>
    <w:rsid w:val="00C17933"/>
    <w:rsid w:val="00C20AE8"/>
    <w:rsid w:val="00C2130D"/>
    <w:rsid w:val="00C213DB"/>
    <w:rsid w:val="00C217ED"/>
    <w:rsid w:val="00C21F7C"/>
    <w:rsid w:val="00C21FE4"/>
    <w:rsid w:val="00C223ED"/>
    <w:rsid w:val="00C22E72"/>
    <w:rsid w:val="00C23446"/>
    <w:rsid w:val="00C23B42"/>
    <w:rsid w:val="00C23B55"/>
    <w:rsid w:val="00C23BD7"/>
    <w:rsid w:val="00C23E0A"/>
    <w:rsid w:val="00C24194"/>
    <w:rsid w:val="00C24244"/>
    <w:rsid w:val="00C24D77"/>
    <w:rsid w:val="00C25F57"/>
    <w:rsid w:val="00C2603E"/>
    <w:rsid w:val="00C26C6F"/>
    <w:rsid w:val="00C27AF7"/>
    <w:rsid w:val="00C27E21"/>
    <w:rsid w:val="00C27F0E"/>
    <w:rsid w:val="00C3045C"/>
    <w:rsid w:val="00C304D6"/>
    <w:rsid w:val="00C30CBB"/>
    <w:rsid w:val="00C3100C"/>
    <w:rsid w:val="00C31054"/>
    <w:rsid w:val="00C31124"/>
    <w:rsid w:val="00C31205"/>
    <w:rsid w:val="00C315AB"/>
    <w:rsid w:val="00C3196C"/>
    <w:rsid w:val="00C31F0C"/>
    <w:rsid w:val="00C3280A"/>
    <w:rsid w:val="00C32E34"/>
    <w:rsid w:val="00C339F2"/>
    <w:rsid w:val="00C33FE3"/>
    <w:rsid w:val="00C343D4"/>
    <w:rsid w:val="00C3453F"/>
    <w:rsid w:val="00C359FB"/>
    <w:rsid w:val="00C35FEA"/>
    <w:rsid w:val="00C36773"/>
    <w:rsid w:val="00C368AB"/>
    <w:rsid w:val="00C3698C"/>
    <w:rsid w:val="00C3795D"/>
    <w:rsid w:val="00C37B04"/>
    <w:rsid w:val="00C37FB3"/>
    <w:rsid w:val="00C37FBD"/>
    <w:rsid w:val="00C40181"/>
    <w:rsid w:val="00C402D0"/>
    <w:rsid w:val="00C40F56"/>
    <w:rsid w:val="00C41939"/>
    <w:rsid w:val="00C4241F"/>
    <w:rsid w:val="00C42509"/>
    <w:rsid w:val="00C43174"/>
    <w:rsid w:val="00C43CB6"/>
    <w:rsid w:val="00C43D37"/>
    <w:rsid w:val="00C43E7F"/>
    <w:rsid w:val="00C4471D"/>
    <w:rsid w:val="00C44E85"/>
    <w:rsid w:val="00C44FE3"/>
    <w:rsid w:val="00C4552E"/>
    <w:rsid w:val="00C456C0"/>
    <w:rsid w:val="00C46176"/>
    <w:rsid w:val="00C476DD"/>
    <w:rsid w:val="00C5050D"/>
    <w:rsid w:val="00C50847"/>
    <w:rsid w:val="00C508AB"/>
    <w:rsid w:val="00C509C8"/>
    <w:rsid w:val="00C50A65"/>
    <w:rsid w:val="00C50DA9"/>
    <w:rsid w:val="00C514B0"/>
    <w:rsid w:val="00C518E1"/>
    <w:rsid w:val="00C529F6"/>
    <w:rsid w:val="00C52BD5"/>
    <w:rsid w:val="00C52CB5"/>
    <w:rsid w:val="00C53019"/>
    <w:rsid w:val="00C531B1"/>
    <w:rsid w:val="00C535BC"/>
    <w:rsid w:val="00C542D6"/>
    <w:rsid w:val="00C54A47"/>
    <w:rsid w:val="00C54EC1"/>
    <w:rsid w:val="00C5539A"/>
    <w:rsid w:val="00C553B4"/>
    <w:rsid w:val="00C5587D"/>
    <w:rsid w:val="00C55930"/>
    <w:rsid w:val="00C559D6"/>
    <w:rsid w:val="00C56A91"/>
    <w:rsid w:val="00C56D42"/>
    <w:rsid w:val="00C5794C"/>
    <w:rsid w:val="00C57B98"/>
    <w:rsid w:val="00C57D4C"/>
    <w:rsid w:val="00C57F18"/>
    <w:rsid w:val="00C60031"/>
    <w:rsid w:val="00C60346"/>
    <w:rsid w:val="00C60392"/>
    <w:rsid w:val="00C607BE"/>
    <w:rsid w:val="00C61C94"/>
    <w:rsid w:val="00C61CB5"/>
    <w:rsid w:val="00C62450"/>
    <w:rsid w:val="00C6277C"/>
    <w:rsid w:val="00C62B28"/>
    <w:rsid w:val="00C635E5"/>
    <w:rsid w:val="00C6392D"/>
    <w:rsid w:val="00C63EA1"/>
    <w:rsid w:val="00C63ECA"/>
    <w:rsid w:val="00C6431B"/>
    <w:rsid w:val="00C64559"/>
    <w:rsid w:val="00C64EF7"/>
    <w:rsid w:val="00C64FED"/>
    <w:rsid w:val="00C651D4"/>
    <w:rsid w:val="00C655BF"/>
    <w:rsid w:val="00C65830"/>
    <w:rsid w:val="00C65B97"/>
    <w:rsid w:val="00C65F2C"/>
    <w:rsid w:val="00C666E1"/>
    <w:rsid w:val="00C66A09"/>
    <w:rsid w:val="00C6718B"/>
    <w:rsid w:val="00C6720C"/>
    <w:rsid w:val="00C67409"/>
    <w:rsid w:val="00C7060C"/>
    <w:rsid w:val="00C70BE7"/>
    <w:rsid w:val="00C712F3"/>
    <w:rsid w:val="00C71CCC"/>
    <w:rsid w:val="00C71F73"/>
    <w:rsid w:val="00C72930"/>
    <w:rsid w:val="00C72E33"/>
    <w:rsid w:val="00C7335C"/>
    <w:rsid w:val="00C73554"/>
    <w:rsid w:val="00C7381F"/>
    <w:rsid w:val="00C73DEA"/>
    <w:rsid w:val="00C74027"/>
    <w:rsid w:val="00C740A0"/>
    <w:rsid w:val="00C7431E"/>
    <w:rsid w:val="00C743FB"/>
    <w:rsid w:val="00C74573"/>
    <w:rsid w:val="00C74927"/>
    <w:rsid w:val="00C7504F"/>
    <w:rsid w:val="00C753B6"/>
    <w:rsid w:val="00C76056"/>
    <w:rsid w:val="00C76FC2"/>
    <w:rsid w:val="00C77DBD"/>
    <w:rsid w:val="00C77E09"/>
    <w:rsid w:val="00C8044F"/>
    <w:rsid w:val="00C808F8"/>
    <w:rsid w:val="00C80FD7"/>
    <w:rsid w:val="00C81298"/>
    <w:rsid w:val="00C812CE"/>
    <w:rsid w:val="00C819CB"/>
    <w:rsid w:val="00C81A4F"/>
    <w:rsid w:val="00C8247C"/>
    <w:rsid w:val="00C824F9"/>
    <w:rsid w:val="00C82537"/>
    <w:rsid w:val="00C83C6F"/>
    <w:rsid w:val="00C841BC"/>
    <w:rsid w:val="00C842EB"/>
    <w:rsid w:val="00C84569"/>
    <w:rsid w:val="00C84BF2"/>
    <w:rsid w:val="00C8528E"/>
    <w:rsid w:val="00C859F6"/>
    <w:rsid w:val="00C8639D"/>
    <w:rsid w:val="00C86C01"/>
    <w:rsid w:val="00C87576"/>
    <w:rsid w:val="00C876B3"/>
    <w:rsid w:val="00C900A0"/>
    <w:rsid w:val="00C90AD8"/>
    <w:rsid w:val="00C9177E"/>
    <w:rsid w:val="00C9185A"/>
    <w:rsid w:val="00C91F7E"/>
    <w:rsid w:val="00C91F83"/>
    <w:rsid w:val="00C91F88"/>
    <w:rsid w:val="00C923DF"/>
    <w:rsid w:val="00C9267F"/>
    <w:rsid w:val="00C930A1"/>
    <w:rsid w:val="00C93AC2"/>
    <w:rsid w:val="00C93B4A"/>
    <w:rsid w:val="00C93FBE"/>
    <w:rsid w:val="00C9446D"/>
    <w:rsid w:val="00C9470C"/>
    <w:rsid w:val="00C9496F"/>
    <w:rsid w:val="00C94FDD"/>
    <w:rsid w:val="00C95341"/>
    <w:rsid w:val="00C959D4"/>
    <w:rsid w:val="00C95B2F"/>
    <w:rsid w:val="00C96A08"/>
    <w:rsid w:val="00C96B08"/>
    <w:rsid w:val="00C96BC0"/>
    <w:rsid w:val="00C96BE5"/>
    <w:rsid w:val="00CA016F"/>
    <w:rsid w:val="00CA017D"/>
    <w:rsid w:val="00CA069B"/>
    <w:rsid w:val="00CA0B48"/>
    <w:rsid w:val="00CA231B"/>
    <w:rsid w:val="00CA2450"/>
    <w:rsid w:val="00CA2770"/>
    <w:rsid w:val="00CA35FA"/>
    <w:rsid w:val="00CA3A24"/>
    <w:rsid w:val="00CA4D1D"/>
    <w:rsid w:val="00CA4EEF"/>
    <w:rsid w:val="00CA6C6B"/>
    <w:rsid w:val="00CA6C8A"/>
    <w:rsid w:val="00CA7048"/>
    <w:rsid w:val="00CA7A03"/>
    <w:rsid w:val="00CA7F91"/>
    <w:rsid w:val="00CB0097"/>
    <w:rsid w:val="00CB0487"/>
    <w:rsid w:val="00CB09CA"/>
    <w:rsid w:val="00CB0CBF"/>
    <w:rsid w:val="00CB1975"/>
    <w:rsid w:val="00CB265B"/>
    <w:rsid w:val="00CB58DF"/>
    <w:rsid w:val="00CB60D5"/>
    <w:rsid w:val="00CB61F4"/>
    <w:rsid w:val="00CB64B4"/>
    <w:rsid w:val="00CB66A6"/>
    <w:rsid w:val="00CB6A4B"/>
    <w:rsid w:val="00CB6C67"/>
    <w:rsid w:val="00CB7D8D"/>
    <w:rsid w:val="00CB7F10"/>
    <w:rsid w:val="00CB7FB4"/>
    <w:rsid w:val="00CC04FC"/>
    <w:rsid w:val="00CC1093"/>
    <w:rsid w:val="00CC15F7"/>
    <w:rsid w:val="00CC1A52"/>
    <w:rsid w:val="00CC1B47"/>
    <w:rsid w:val="00CC2824"/>
    <w:rsid w:val="00CC28E9"/>
    <w:rsid w:val="00CC34EB"/>
    <w:rsid w:val="00CC38D4"/>
    <w:rsid w:val="00CC3AB4"/>
    <w:rsid w:val="00CC47C2"/>
    <w:rsid w:val="00CC4A33"/>
    <w:rsid w:val="00CC5080"/>
    <w:rsid w:val="00CC656D"/>
    <w:rsid w:val="00CC6DB4"/>
    <w:rsid w:val="00CC6DF2"/>
    <w:rsid w:val="00CC6E00"/>
    <w:rsid w:val="00CC6E3A"/>
    <w:rsid w:val="00CC709D"/>
    <w:rsid w:val="00CC77EF"/>
    <w:rsid w:val="00CC7954"/>
    <w:rsid w:val="00CC799E"/>
    <w:rsid w:val="00CD027A"/>
    <w:rsid w:val="00CD0320"/>
    <w:rsid w:val="00CD0554"/>
    <w:rsid w:val="00CD05D6"/>
    <w:rsid w:val="00CD0CDD"/>
    <w:rsid w:val="00CD0D03"/>
    <w:rsid w:val="00CD136B"/>
    <w:rsid w:val="00CD1BED"/>
    <w:rsid w:val="00CD2C96"/>
    <w:rsid w:val="00CD2FB8"/>
    <w:rsid w:val="00CD33D5"/>
    <w:rsid w:val="00CD3947"/>
    <w:rsid w:val="00CD3980"/>
    <w:rsid w:val="00CD3C63"/>
    <w:rsid w:val="00CD4561"/>
    <w:rsid w:val="00CD46AB"/>
    <w:rsid w:val="00CD47A9"/>
    <w:rsid w:val="00CD4FE7"/>
    <w:rsid w:val="00CD501D"/>
    <w:rsid w:val="00CD5659"/>
    <w:rsid w:val="00CD5BE6"/>
    <w:rsid w:val="00CD6BBF"/>
    <w:rsid w:val="00CD6FDB"/>
    <w:rsid w:val="00CD7635"/>
    <w:rsid w:val="00CD7EE5"/>
    <w:rsid w:val="00CE022F"/>
    <w:rsid w:val="00CE1639"/>
    <w:rsid w:val="00CE190F"/>
    <w:rsid w:val="00CE1E40"/>
    <w:rsid w:val="00CE2275"/>
    <w:rsid w:val="00CE279F"/>
    <w:rsid w:val="00CE2832"/>
    <w:rsid w:val="00CE3297"/>
    <w:rsid w:val="00CE338E"/>
    <w:rsid w:val="00CE4335"/>
    <w:rsid w:val="00CE4F7F"/>
    <w:rsid w:val="00CE547A"/>
    <w:rsid w:val="00CE56AD"/>
    <w:rsid w:val="00CE5B99"/>
    <w:rsid w:val="00CE6465"/>
    <w:rsid w:val="00CE7164"/>
    <w:rsid w:val="00CE7C8D"/>
    <w:rsid w:val="00CF0B74"/>
    <w:rsid w:val="00CF161D"/>
    <w:rsid w:val="00CF266B"/>
    <w:rsid w:val="00CF26F0"/>
    <w:rsid w:val="00CF305D"/>
    <w:rsid w:val="00CF3E03"/>
    <w:rsid w:val="00CF415E"/>
    <w:rsid w:val="00CF4163"/>
    <w:rsid w:val="00CF42E8"/>
    <w:rsid w:val="00CF4350"/>
    <w:rsid w:val="00CF532B"/>
    <w:rsid w:val="00CF5400"/>
    <w:rsid w:val="00CF542B"/>
    <w:rsid w:val="00CF5BAD"/>
    <w:rsid w:val="00CF60AE"/>
    <w:rsid w:val="00CF637E"/>
    <w:rsid w:val="00D00A2E"/>
    <w:rsid w:val="00D029AE"/>
    <w:rsid w:val="00D0302D"/>
    <w:rsid w:val="00D034B9"/>
    <w:rsid w:val="00D03BF8"/>
    <w:rsid w:val="00D03CED"/>
    <w:rsid w:val="00D03FB5"/>
    <w:rsid w:val="00D04155"/>
    <w:rsid w:val="00D0437E"/>
    <w:rsid w:val="00D04B2A"/>
    <w:rsid w:val="00D05146"/>
    <w:rsid w:val="00D054C1"/>
    <w:rsid w:val="00D054EE"/>
    <w:rsid w:val="00D05924"/>
    <w:rsid w:val="00D05B99"/>
    <w:rsid w:val="00D06015"/>
    <w:rsid w:val="00D0655C"/>
    <w:rsid w:val="00D06CD9"/>
    <w:rsid w:val="00D1041E"/>
    <w:rsid w:val="00D11609"/>
    <w:rsid w:val="00D116B7"/>
    <w:rsid w:val="00D11D3E"/>
    <w:rsid w:val="00D11FE6"/>
    <w:rsid w:val="00D12725"/>
    <w:rsid w:val="00D1297D"/>
    <w:rsid w:val="00D1312B"/>
    <w:rsid w:val="00D13373"/>
    <w:rsid w:val="00D1374F"/>
    <w:rsid w:val="00D1414F"/>
    <w:rsid w:val="00D145E4"/>
    <w:rsid w:val="00D1564C"/>
    <w:rsid w:val="00D1691D"/>
    <w:rsid w:val="00D17AC8"/>
    <w:rsid w:val="00D17D9E"/>
    <w:rsid w:val="00D21E67"/>
    <w:rsid w:val="00D22438"/>
    <w:rsid w:val="00D22563"/>
    <w:rsid w:val="00D22FF4"/>
    <w:rsid w:val="00D23A8A"/>
    <w:rsid w:val="00D23CDF"/>
    <w:rsid w:val="00D23D27"/>
    <w:rsid w:val="00D24BA2"/>
    <w:rsid w:val="00D24D03"/>
    <w:rsid w:val="00D256BD"/>
    <w:rsid w:val="00D25AC7"/>
    <w:rsid w:val="00D25B57"/>
    <w:rsid w:val="00D25B94"/>
    <w:rsid w:val="00D2625B"/>
    <w:rsid w:val="00D26313"/>
    <w:rsid w:val="00D2666E"/>
    <w:rsid w:val="00D266FC"/>
    <w:rsid w:val="00D26790"/>
    <w:rsid w:val="00D26AA6"/>
    <w:rsid w:val="00D27064"/>
    <w:rsid w:val="00D274C6"/>
    <w:rsid w:val="00D311C0"/>
    <w:rsid w:val="00D31512"/>
    <w:rsid w:val="00D31C0F"/>
    <w:rsid w:val="00D32D0B"/>
    <w:rsid w:val="00D33114"/>
    <w:rsid w:val="00D33176"/>
    <w:rsid w:val="00D3355C"/>
    <w:rsid w:val="00D33FF1"/>
    <w:rsid w:val="00D34271"/>
    <w:rsid w:val="00D345A3"/>
    <w:rsid w:val="00D34928"/>
    <w:rsid w:val="00D34C5A"/>
    <w:rsid w:val="00D34DBE"/>
    <w:rsid w:val="00D352ED"/>
    <w:rsid w:val="00D356CE"/>
    <w:rsid w:val="00D35BE3"/>
    <w:rsid w:val="00D35EBA"/>
    <w:rsid w:val="00D36649"/>
    <w:rsid w:val="00D36801"/>
    <w:rsid w:val="00D40827"/>
    <w:rsid w:val="00D40D35"/>
    <w:rsid w:val="00D41874"/>
    <w:rsid w:val="00D419DF"/>
    <w:rsid w:val="00D41EB7"/>
    <w:rsid w:val="00D43133"/>
    <w:rsid w:val="00D43619"/>
    <w:rsid w:val="00D44108"/>
    <w:rsid w:val="00D451BA"/>
    <w:rsid w:val="00D461E9"/>
    <w:rsid w:val="00D46671"/>
    <w:rsid w:val="00D46900"/>
    <w:rsid w:val="00D477C1"/>
    <w:rsid w:val="00D47A8A"/>
    <w:rsid w:val="00D47B06"/>
    <w:rsid w:val="00D50058"/>
    <w:rsid w:val="00D50211"/>
    <w:rsid w:val="00D507BF"/>
    <w:rsid w:val="00D50875"/>
    <w:rsid w:val="00D509D3"/>
    <w:rsid w:val="00D509D4"/>
    <w:rsid w:val="00D515DC"/>
    <w:rsid w:val="00D51C6B"/>
    <w:rsid w:val="00D520DA"/>
    <w:rsid w:val="00D52C9C"/>
    <w:rsid w:val="00D52DEE"/>
    <w:rsid w:val="00D532D9"/>
    <w:rsid w:val="00D53318"/>
    <w:rsid w:val="00D534AC"/>
    <w:rsid w:val="00D53F76"/>
    <w:rsid w:val="00D550B8"/>
    <w:rsid w:val="00D556FE"/>
    <w:rsid w:val="00D55F6F"/>
    <w:rsid w:val="00D55FF5"/>
    <w:rsid w:val="00D56120"/>
    <w:rsid w:val="00D564CF"/>
    <w:rsid w:val="00D564DA"/>
    <w:rsid w:val="00D579CA"/>
    <w:rsid w:val="00D57F3B"/>
    <w:rsid w:val="00D601E4"/>
    <w:rsid w:val="00D60A46"/>
    <w:rsid w:val="00D61014"/>
    <w:rsid w:val="00D613DF"/>
    <w:rsid w:val="00D61C7D"/>
    <w:rsid w:val="00D62774"/>
    <w:rsid w:val="00D629D0"/>
    <w:rsid w:val="00D62DA1"/>
    <w:rsid w:val="00D6357F"/>
    <w:rsid w:val="00D63A43"/>
    <w:rsid w:val="00D64067"/>
    <w:rsid w:val="00D64834"/>
    <w:rsid w:val="00D64845"/>
    <w:rsid w:val="00D64996"/>
    <w:rsid w:val="00D64B9E"/>
    <w:rsid w:val="00D654B7"/>
    <w:rsid w:val="00D65639"/>
    <w:rsid w:val="00D65D62"/>
    <w:rsid w:val="00D66282"/>
    <w:rsid w:val="00D66879"/>
    <w:rsid w:val="00D67807"/>
    <w:rsid w:val="00D70AF4"/>
    <w:rsid w:val="00D7143C"/>
    <w:rsid w:val="00D71C1E"/>
    <w:rsid w:val="00D71F48"/>
    <w:rsid w:val="00D727E9"/>
    <w:rsid w:val="00D72AA2"/>
    <w:rsid w:val="00D72AFC"/>
    <w:rsid w:val="00D73196"/>
    <w:rsid w:val="00D73B2D"/>
    <w:rsid w:val="00D73B5A"/>
    <w:rsid w:val="00D74220"/>
    <w:rsid w:val="00D75015"/>
    <w:rsid w:val="00D750B4"/>
    <w:rsid w:val="00D7524A"/>
    <w:rsid w:val="00D758E3"/>
    <w:rsid w:val="00D75B22"/>
    <w:rsid w:val="00D76924"/>
    <w:rsid w:val="00D76DC9"/>
    <w:rsid w:val="00D77243"/>
    <w:rsid w:val="00D776A9"/>
    <w:rsid w:val="00D779E4"/>
    <w:rsid w:val="00D77BE1"/>
    <w:rsid w:val="00D77D17"/>
    <w:rsid w:val="00D800F8"/>
    <w:rsid w:val="00D80187"/>
    <w:rsid w:val="00D81003"/>
    <w:rsid w:val="00D8180F"/>
    <w:rsid w:val="00D81D77"/>
    <w:rsid w:val="00D82A24"/>
    <w:rsid w:val="00D83FE1"/>
    <w:rsid w:val="00D86A2A"/>
    <w:rsid w:val="00D86C6A"/>
    <w:rsid w:val="00D8788E"/>
    <w:rsid w:val="00D87B64"/>
    <w:rsid w:val="00D87F0B"/>
    <w:rsid w:val="00D900EC"/>
    <w:rsid w:val="00D905C7"/>
    <w:rsid w:val="00D909B2"/>
    <w:rsid w:val="00D914D1"/>
    <w:rsid w:val="00D9172C"/>
    <w:rsid w:val="00D920DB"/>
    <w:rsid w:val="00D927D6"/>
    <w:rsid w:val="00D93CF4"/>
    <w:rsid w:val="00D93E74"/>
    <w:rsid w:val="00D94237"/>
    <w:rsid w:val="00D943A4"/>
    <w:rsid w:val="00D945FD"/>
    <w:rsid w:val="00D952ED"/>
    <w:rsid w:val="00D954BC"/>
    <w:rsid w:val="00D9572D"/>
    <w:rsid w:val="00D96050"/>
    <w:rsid w:val="00D96F63"/>
    <w:rsid w:val="00D97237"/>
    <w:rsid w:val="00DA094C"/>
    <w:rsid w:val="00DA0B60"/>
    <w:rsid w:val="00DA0BAA"/>
    <w:rsid w:val="00DA0D4A"/>
    <w:rsid w:val="00DA0E00"/>
    <w:rsid w:val="00DA1C7B"/>
    <w:rsid w:val="00DA21E7"/>
    <w:rsid w:val="00DA28D5"/>
    <w:rsid w:val="00DA298D"/>
    <w:rsid w:val="00DA376B"/>
    <w:rsid w:val="00DA3A8E"/>
    <w:rsid w:val="00DA3DA9"/>
    <w:rsid w:val="00DA45F7"/>
    <w:rsid w:val="00DA5236"/>
    <w:rsid w:val="00DA5AF1"/>
    <w:rsid w:val="00DA66BC"/>
    <w:rsid w:val="00DA6840"/>
    <w:rsid w:val="00DA68C8"/>
    <w:rsid w:val="00DA707E"/>
    <w:rsid w:val="00DA78C3"/>
    <w:rsid w:val="00DB0614"/>
    <w:rsid w:val="00DB0A68"/>
    <w:rsid w:val="00DB1638"/>
    <w:rsid w:val="00DB1B92"/>
    <w:rsid w:val="00DB1C6A"/>
    <w:rsid w:val="00DB30D9"/>
    <w:rsid w:val="00DB3889"/>
    <w:rsid w:val="00DB398C"/>
    <w:rsid w:val="00DB4285"/>
    <w:rsid w:val="00DB583B"/>
    <w:rsid w:val="00DB6875"/>
    <w:rsid w:val="00DB68DF"/>
    <w:rsid w:val="00DB6BD7"/>
    <w:rsid w:val="00DB7111"/>
    <w:rsid w:val="00DC0168"/>
    <w:rsid w:val="00DC0D6A"/>
    <w:rsid w:val="00DC1287"/>
    <w:rsid w:val="00DC158A"/>
    <w:rsid w:val="00DC1977"/>
    <w:rsid w:val="00DC19D1"/>
    <w:rsid w:val="00DC1E5A"/>
    <w:rsid w:val="00DC2154"/>
    <w:rsid w:val="00DC24CD"/>
    <w:rsid w:val="00DC2B43"/>
    <w:rsid w:val="00DC3097"/>
    <w:rsid w:val="00DC3CA8"/>
    <w:rsid w:val="00DC42E1"/>
    <w:rsid w:val="00DC434E"/>
    <w:rsid w:val="00DC4448"/>
    <w:rsid w:val="00DC4F08"/>
    <w:rsid w:val="00DC58E4"/>
    <w:rsid w:val="00DC628C"/>
    <w:rsid w:val="00DC63F4"/>
    <w:rsid w:val="00DC7959"/>
    <w:rsid w:val="00DC7B4B"/>
    <w:rsid w:val="00DD0EC8"/>
    <w:rsid w:val="00DD23AB"/>
    <w:rsid w:val="00DD2DAD"/>
    <w:rsid w:val="00DD32C2"/>
    <w:rsid w:val="00DD3E20"/>
    <w:rsid w:val="00DD3E45"/>
    <w:rsid w:val="00DD4BFE"/>
    <w:rsid w:val="00DD4F48"/>
    <w:rsid w:val="00DD5F18"/>
    <w:rsid w:val="00DD61B5"/>
    <w:rsid w:val="00DD66FD"/>
    <w:rsid w:val="00DD6B92"/>
    <w:rsid w:val="00DD6DE4"/>
    <w:rsid w:val="00DD6EAE"/>
    <w:rsid w:val="00DD7302"/>
    <w:rsid w:val="00DD73C5"/>
    <w:rsid w:val="00DD7BD6"/>
    <w:rsid w:val="00DD7EFB"/>
    <w:rsid w:val="00DE049D"/>
    <w:rsid w:val="00DE074E"/>
    <w:rsid w:val="00DE12E8"/>
    <w:rsid w:val="00DE18D2"/>
    <w:rsid w:val="00DE1AF9"/>
    <w:rsid w:val="00DE28BF"/>
    <w:rsid w:val="00DE33AA"/>
    <w:rsid w:val="00DE3A28"/>
    <w:rsid w:val="00DE3B04"/>
    <w:rsid w:val="00DE45C7"/>
    <w:rsid w:val="00DE4D97"/>
    <w:rsid w:val="00DE4FD7"/>
    <w:rsid w:val="00DE51A8"/>
    <w:rsid w:val="00DE561F"/>
    <w:rsid w:val="00DE5805"/>
    <w:rsid w:val="00DE5A10"/>
    <w:rsid w:val="00DE5DEA"/>
    <w:rsid w:val="00DE5EF8"/>
    <w:rsid w:val="00DE6407"/>
    <w:rsid w:val="00DE7428"/>
    <w:rsid w:val="00DE7897"/>
    <w:rsid w:val="00DE7F0C"/>
    <w:rsid w:val="00DF0185"/>
    <w:rsid w:val="00DF02A0"/>
    <w:rsid w:val="00DF1155"/>
    <w:rsid w:val="00DF15FA"/>
    <w:rsid w:val="00DF1F52"/>
    <w:rsid w:val="00DF2412"/>
    <w:rsid w:val="00DF2DC7"/>
    <w:rsid w:val="00DF3C24"/>
    <w:rsid w:val="00DF42E5"/>
    <w:rsid w:val="00DF4317"/>
    <w:rsid w:val="00DF44DA"/>
    <w:rsid w:val="00DF462C"/>
    <w:rsid w:val="00DF48BC"/>
    <w:rsid w:val="00DF491A"/>
    <w:rsid w:val="00DF50B3"/>
    <w:rsid w:val="00DF55A3"/>
    <w:rsid w:val="00DF5AB1"/>
    <w:rsid w:val="00DF623A"/>
    <w:rsid w:val="00DF6543"/>
    <w:rsid w:val="00DF6BB0"/>
    <w:rsid w:val="00DF7BFC"/>
    <w:rsid w:val="00E000FA"/>
    <w:rsid w:val="00E0056E"/>
    <w:rsid w:val="00E00976"/>
    <w:rsid w:val="00E00D2E"/>
    <w:rsid w:val="00E00D76"/>
    <w:rsid w:val="00E017D0"/>
    <w:rsid w:val="00E01921"/>
    <w:rsid w:val="00E0254A"/>
    <w:rsid w:val="00E028D5"/>
    <w:rsid w:val="00E03482"/>
    <w:rsid w:val="00E03743"/>
    <w:rsid w:val="00E03DDE"/>
    <w:rsid w:val="00E04175"/>
    <w:rsid w:val="00E04A8D"/>
    <w:rsid w:val="00E04B52"/>
    <w:rsid w:val="00E05317"/>
    <w:rsid w:val="00E054CF"/>
    <w:rsid w:val="00E05A1E"/>
    <w:rsid w:val="00E05BAC"/>
    <w:rsid w:val="00E05EDB"/>
    <w:rsid w:val="00E06BD6"/>
    <w:rsid w:val="00E06C9A"/>
    <w:rsid w:val="00E06D10"/>
    <w:rsid w:val="00E0739F"/>
    <w:rsid w:val="00E07639"/>
    <w:rsid w:val="00E1002B"/>
    <w:rsid w:val="00E10102"/>
    <w:rsid w:val="00E104C0"/>
    <w:rsid w:val="00E10813"/>
    <w:rsid w:val="00E118E5"/>
    <w:rsid w:val="00E122F2"/>
    <w:rsid w:val="00E13033"/>
    <w:rsid w:val="00E132DF"/>
    <w:rsid w:val="00E1340C"/>
    <w:rsid w:val="00E13B5D"/>
    <w:rsid w:val="00E13F8F"/>
    <w:rsid w:val="00E149F2"/>
    <w:rsid w:val="00E15494"/>
    <w:rsid w:val="00E154AE"/>
    <w:rsid w:val="00E155AA"/>
    <w:rsid w:val="00E15766"/>
    <w:rsid w:val="00E15988"/>
    <w:rsid w:val="00E15EB6"/>
    <w:rsid w:val="00E15EED"/>
    <w:rsid w:val="00E16039"/>
    <w:rsid w:val="00E16E34"/>
    <w:rsid w:val="00E176DB"/>
    <w:rsid w:val="00E202E5"/>
    <w:rsid w:val="00E203AC"/>
    <w:rsid w:val="00E218B2"/>
    <w:rsid w:val="00E221CE"/>
    <w:rsid w:val="00E2240D"/>
    <w:rsid w:val="00E2240F"/>
    <w:rsid w:val="00E22670"/>
    <w:rsid w:val="00E2290D"/>
    <w:rsid w:val="00E22937"/>
    <w:rsid w:val="00E22C3F"/>
    <w:rsid w:val="00E22C94"/>
    <w:rsid w:val="00E22EE9"/>
    <w:rsid w:val="00E2324C"/>
    <w:rsid w:val="00E23C90"/>
    <w:rsid w:val="00E24D0E"/>
    <w:rsid w:val="00E25C8C"/>
    <w:rsid w:val="00E25EA4"/>
    <w:rsid w:val="00E262C8"/>
    <w:rsid w:val="00E2666E"/>
    <w:rsid w:val="00E26C32"/>
    <w:rsid w:val="00E271EE"/>
    <w:rsid w:val="00E2786B"/>
    <w:rsid w:val="00E27925"/>
    <w:rsid w:val="00E3166D"/>
    <w:rsid w:val="00E3179E"/>
    <w:rsid w:val="00E3232C"/>
    <w:rsid w:val="00E324C8"/>
    <w:rsid w:val="00E34267"/>
    <w:rsid w:val="00E34AE9"/>
    <w:rsid w:val="00E34E4E"/>
    <w:rsid w:val="00E34EAA"/>
    <w:rsid w:val="00E35241"/>
    <w:rsid w:val="00E355EC"/>
    <w:rsid w:val="00E355F8"/>
    <w:rsid w:val="00E36325"/>
    <w:rsid w:val="00E364EA"/>
    <w:rsid w:val="00E364F7"/>
    <w:rsid w:val="00E365E1"/>
    <w:rsid w:val="00E36EC1"/>
    <w:rsid w:val="00E37189"/>
    <w:rsid w:val="00E37464"/>
    <w:rsid w:val="00E41C12"/>
    <w:rsid w:val="00E426B0"/>
    <w:rsid w:val="00E427F3"/>
    <w:rsid w:val="00E428F7"/>
    <w:rsid w:val="00E42D93"/>
    <w:rsid w:val="00E433D1"/>
    <w:rsid w:val="00E43889"/>
    <w:rsid w:val="00E43A15"/>
    <w:rsid w:val="00E43F85"/>
    <w:rsid w:val="00E4427B"/>
    <w:rsid w:val="00E442C7"/>
    <w:rsid w:val="00E444EF"/>
    <w:rsid w:val="00E44CA1"/>
    <w:rsid w:val="00E456B2"/>
    <w:rsid w:val="00E458F7"/>
    <w:rsid w:val="00E46EF8"/>
    <w:rsid w:val="00E471AB"/>
    <w:rsid w:val="00E47342"/>
    <w:rsid w:val="00E4760B"/>
    <w:rsid w:val="00E506C0"/>
    <w:rsid w:val="00E50995"/>
    <w:rsid w:val="00E50AF6"/>
    <w:rsid w:val="00E50CE9"/>
    <w:rsid w:val="00E50F06"/>
    <w:rsid w:val="00E5129C"/>
    <w:rsid w:val="00E5131E"/>
    <w:rsid w:val="00E51784"/>
    <w:rsid w:val="00E51A41"/>
    <w:rsid w:val="00E51E6C"/>
    <w:rsid w:val="00E523A0"/>
    <w:rsid w:val="00E526D1"/>
    <w:rsid w:val="00E531AB"/>
    <w:rsid w:val="00E53D48"/>
    <w:rsid w:val="00E54185"/>
    <w:rsid w:val="00E5476E"/>
    <w:rsid w:val="00E547D8"/>
    <w:rsid w:val="00E56113"/>
    <w:rsid w:val="00E56174"/>
    <w:rsid w:val="00E56559"/>
    <w:rsid w:val="00E56A6E"/>
    <w:rsid w:val="00E57C68"/>
    <w:rsid w:val="00E611BE"/>
    <w:rsid w:val="00E616CD"/>
    <w:rsid w:val="00E6264B"/>
    <w:rsid w:val="00E6294C"/>
    <w:rsid w:val="00E629BF"/>
    <w:rsid w:val="00E62BA3"/>
    <w:rsid w:val="00E62C99"/>
    <w:rsid w:val="00E630EF"/>
    <w:rsid w:val="00E64BA6"/>
    <w:rsid w:val="00E65723"/>
    <w:rsid w:val="00E6678E"/>
    <w:rsid w:val="00E6691E"/>
    <w:rsid w:val="00E66B4F"/>
    <w:rsid w:val="00E670A2"/>
    <w:rsid w:val="00E6781D"/>
    <w:rsid w:val="00E701F6"/>
    <w:rsid w:val="00E70284"/>
    <w:rsid w:val="00E7211D"/>
    <w:rsid w:val="00E72376"/>
    <w:rsid w:val="00E72937"/>
    <w:rsid w:val="00E72E36"/>
    <w:rsid w:val="00E72EF0"/>
    <w:rsid w:val="00E7347E"/>
    <w:rsid w:val="00E741F0"/>
    <w:rsid w:val="00E743DF"/>
    <w:rsid w:val="00E74586"/>
    <w:rsid w:val="00E7604C"/>
    <w:rsid w:val="00E76345"/>
    <w:rsid w:val="00E76457"/>
    <w:rsid w:val="00E77476"/>
    <w:rsid w:val="00E803B9"/>
    <w:rsid w:val="00E804B5"/>
    <w:rsid w:val="00E807D7"/>
    <w:rsid w:val="00E8183E"/>
    <w:rsid w:val="00E81CA1"/>
    <w:rsid w:val="00E822E5"/>
    <w:rsid w:val="00E82A68"/>
    <w:rsid w:val="00E83622"/>
    <w:rsid w:val="00E843A5"/>
    <w:rsid w:val="00E8472A"/>
    <w:rsid w:val="00E84B84"/>
    <w:rsid w:val="00E84F31"/>
    <w:rsid w:val="00E84F4D"/>
    <w:rsid w:val="00E85041"/>
    <w:rsid w:val="00E8527D"/>
    <w:rsid w:val="00E85426"/>
    <w:rsid w:val="00E85482"/>
    <w:rsid w:val="00E856B5"/>
    <w:rsid w:val="00E85A76"/>
    <w:rsid w:val="00E85E06"/>
    <w:rsid w:val="00E86583"/>
    <w:rsid w:val="00E868F5"/>
    <w:rsid w:val="00E87378"/>
    <w:rsid w:val="00E87397"/>
    <w:rsid w:val="00E877D7"/>
    <w:rsid w:val="00E9084A"/>
    <w:rsid w:val="00E90912"/>
    <w:rsid w:val="00E90D1E"/>
    <w:rsid w:val="00E9108A"/>
    <w:rsid w:val="00E91781"/>
    <w:rsid w:val="00E9270A"/>
    <w:rsid w:val="00E928F9"/>
    <w:rsid w:val="00E92E85"/>
    <w:rsid w:val="00E9382C"/>
    <w:rsid w:val="00E93ABC"/>
    <w:rsid w:val="00E94067"/>
    <w:rsid w:val="00E942DF"/>
    <w:rsid w:val="00E9456C"/>
    <w:rsid w:val="00E9474A"/>
    <w:rsid w:val="00E94C66"/>
    <w:rsid w:val="00E94CAF"/>
    <w:rsid w:val="00E950E9"/>
    <w:rsid w:val="00E95C43"/>
    <w:rsid w:val="00E95D87"/>
    <w:rsid w:val="00E9613A"/>
    <w:rsid w:val="00E972C5"/>
    <w:rsid w:val="00E97841"/>
    <w:rsid w:val="00E97A32"/>
    <w:rsid w:val="00E97CC1"/>
    <w:rsid w:val="00EA0AC8"/>
    <w:rsid w:val="00EA0F96"/>
    <w:rsid w:val="00EA11B1"/>
    <w:rsid w:val="00EA1342"/>
    <w:rsid w:val="00EA156E"/>
    <w:rsid w:val="00EA175F"/>
    <w:rsid w:val="00EA1FD4"/>
    <w:rsid w:val="00EA2042"/>
    <w:rsid w:val="00EA21F0"/>
    <w:rsid w:val="00EA24D2"/>
    <w:rsid w:val="00EA267E"/>
    <w:rsid w:val="00EA2A53"/>
    <w:rsid w:val="00EA2E13"/>
    <w:rsid w:val="00EA3630"/>
    <w:rsid w:val="00EA42FA"/>
    <w:rsid w:val="00EA4508"/>
    <w:rsid w:val="00EA45AD"/>
    <w:rsid w:val="00EA4873"/>
    <w:rsid w:val="00EA4DA9"/>
    <w:rsid w:val="00EA5793"/>
    <w:rsid w:val="00EA5FE6"/>
    <w:rsid w:val="00EA655F"/>
    <w:rsid w:val="00EA6669"/>
    <w:rsid w:val="00EA6690"/>
    <w:rsid w:val="00EA6FC4"/>
    <w:rsid w:val="00EA7772"/>
    <w:rsid w:val="00EA78B7"/>
    <w:rsid w:val="00EB111C"/>
    <w:rsid w:val="00EB1585"/>
    <w:rsid w:val="00EB159C"/>
    <w:rsid w:val="00EB3ADD"/>
    <w:rsid w:val="00EB3FF5"/>
    <w:rsid w:val="00EB4189"/>
    <w:rsid w:val="00EB5D72"/>
    <w:rsid w:val="00EB5FEA"/>
    <w:rsid w:val="00EB609A"/>
    <w:rsid w:val="00EB6260"/>
    <w:rsid w:val="00EB6391"/>
    <w:rsid w:val="00EB69B2"/>
    <w:rsid w:val="00EB6D05"/>
    <w:rsid w:val="00EB7376"/>
    <w:rsid w:val="00EB78E2"/>
    <w:rsid w:val="00EB7ACF"/>
    <w:rsid w:val="00EB7CBB"/>
    <w:rsid w:val="00EC0466"/>
    <w:rsid w:val="00EC0D75"/>
    <w:rsid w:val="00EC0ED9"/>
    <w:rsid w:val="00EC1684"/>
    <w:rsid w:val="00EC328C"/>
    <w:rsid w:val="00EC3E15"/>
    <w:rsid w:val="00EC5019"/>
    <w:rsid w:val="00EC5778"/>
    <w:rsid w:val="00EC5DFF"/>
    <w:rsid w:val="00EC6B29"/>
    <w:rsid w:val="00EC6FB8"/>
    <w:rsid w:val="00EC7245"/>
    <w:rsid w:val="00EC7730"/>
    <w:rsid w:val="00EC7EAE"/>
    <w:rsid w:val="00ED03E7"/>
    <w:rsid w:val="00ED065B"/>
    <w:rsid w:val="00ED0D8C"/>
    <w:rsid w:val="00ED0F8F"/>
    <w:rsid w:val="00ED0FD2"/>
    <w:rsid w:val="00ED1856"/>
    <w:rsid w:val="00ED2009"/>
    <w:rsid w:val="00ED2791"/>
    <w:rsid w:val="00ED2895"/>
    <w:rsid w:val="00ED2B2D"/>
    <w:rsid w:val="00ED320F"/>
    <w:rsid w:val="00ED377D"/>
    <w:rsid w:val="00ED4156"/>
    <w:rsid w:val="00ED4218"/>
    <w:rsid w:val="00ED4C8D"/>
    <w:rsid w:val="00ED5A72"/>
    <w:rsid w:val="00ED5F5F"/>
    <w:rsid w:val="00ED60C0"/>
    <w:rsid w:val="00ED60ED"/>
    <w:rsid w:val="00ED68C3"/>
    <w:rsid w:val="00ED784C"/>
    <w:rsid w:val="00ED7C35"/>
    <w:rsid w:val="00ED7F0A"/>
    <w:rsid w:val="00EE0B9E"/>
    <w:rsid w:val="00EE0EBD"/>
    <w:rsid w:val="00EE1E08"/>
    <w:rsid w:val="00EE1EA4"/>
    <w:rsid w:val="00EE245C"/>
    <w:rsid w:val="00EE315C"/>
    <w:rsid w:val="00EE3939"/>
    <w:rsid w:val="00EE5728"/>
    <w:rsid w:val="00EE5852"/>
    <w:rsid w:val="00EE6E31"/>
    <w:rsid w:val="00EE6EB8"/>
    <w:rsid w:val="00EE7028"/>
    <w:rsid w:val="00EE7F7B"/>
    <w:rsid w:val="00EF0106"/>
    <w:rsid w:val="00EF0729"/>
    <w:rsid w:val="00EF0A7F"/>
    <w:rsid w:val="00EF149F"/>
    <w:rsid w:val="00EF1732"/>
    <w:rsid w:val="00EF1B53"/>
    <w:rsid w:val="00EF25BE"/>
    <w:rsid w:val="00EF2D91"/>
    <w:rsid w:val="00EF2DAC"/>
    <w:rsid w:val="00EF2DFF"/>
    <w:rsid w:val="00EF2E67"/>
    <w:rsid w:val="00EF3905"/>
    <w:rsid w:val="00EF3B02"/>
    <w:rsid w:val="00EF3EF8"/>
    <w:rsid w:val="00EF4A98"/>
    <w:rsid w:val="00EF4AA6"/>
    <w:rsid w:val="00EF4E9C"/>
    <w:rsid w:val="00EF52D5"/>
    <w:rsid w:val="00EF5959"/>
    <w:rsid w:val="00EF5B0B"/>
    <w:rsid w:val="00EF5C04"/>
    <w:rsid w:val="00EF5C1F"/>
    <w:rsid w:val="00EF5CAE"/>
    <w:rsid w:val="00EF64A8"/>
    <w:rsid w:val="00EF75D9"/>
    <w:rsid w:val="00EF7720"/>
    <w:rsid w:val="00EF79FC"/>
    <w:rsid w:val="00EF7A84"/>
    <w:rsid w:val="00F003A2"/>
    <w:rsid w:val="00F0052A"/>
    <w:rsid w:val="00F00D8D"/>
    <w:rsid w:val="00F028F1"/>
    <w:rsid w:val="00F046DE"/>
    <w:rsid w:val="00F04766"/>
    <w:rsid w:val="00F04C39"/>
    <w:rsid w:val="00F04DBB"/>
    <w:rsid w:val="00F04DD0"/>
    <w:rsid w:val="00F04F3C"/>
    <w:rsid w:val="00F06BB9"/>
    <w:rsid w:val="00F072BC"/>
    <w:rsid w:val="00F07CF3"/>
    <w:rsid w:val="00F07E2F"/>
    <w:rsid w:val="00F07ECD"/>
    <w:rsid w:val="00F101C3"/>
    <w:rsid w:val="00F107DB"/>
    <w:rsid w:val="00F107E0"/>
    <w:rsid w:val="00F1089F"/>
    <w:rsid w:val="00F108C9"/>
    <w:rsid w:val="00F108DD"/>
    <w:rsid w:val="00F11140"/>
    <w:rsid w:val="00F111DC"/>
    <w:rsid w:val="00F112AD"/>
    <w:rsid w:val="00F115FB"/>
    <w:rsid w:val="00F118B6"/>
    <w:rsid w:val="00F1194E"/>
    <w:rsid w:val="00F11AC3"/>
    <w:rsid w:val="00F11EE2"/>
    <w:rsid w:val="00F12B27"/>
    <w:rsid w:val="00F12F20"/>
    <w:rsid w:val="00F13407"/>
    <w:rsid w:val="00F135E9"/>
    <w:rsid w:val="00F1367C"/>
    <w:rsid w:val="00F148BB"/>
    <w:rsid w:val="00F14B58"/>
    <w:rsid w:val="00F14EF7"/>
    <w:rsid w:val="00F1563C"/>
    <w:rsid w:val="00F1585A"/>
    <w:rsid w:val="00F15C7F"/>
    <w:rsid w:val="00F16CBF"/>
    <w:rsid w:val="00F173E3"/>
    <w:rsid w:val="00F17519"/>
    <w:rsid w:val="00F17B9D"/>
    <w:rsid w:val="00F20482"/>
    <w:rsid w:val="00F209AF"/>
    <w:rsid w:val="00F210D5"/>
    <w:rsid w:val="00F21CB6"/>
    <w:rsid w:val="00F22F0D"/>
    <w:rsid w:val="00F230CE"/>
    <w:rsid w:val="00F235A9"/>
    <w:rsid w:val="00F24997"/>
    <w:rsid w:val="00F24D8E"/>
    <w:rsid w:val="00F25093"/>
    <w:rsid w:val="00F25577"/>
    <w:rsid w:val="00F2577E"/>
    <w:rsid w:val="00F25B06"/>
    <w:rsid w:val="00F26562"/>
    <w:rsid w:val="00F26AEF"/>
    <w:rsid w:val="00F26D95"/>
    <w:rsid w:val="00F2759D"/>
    <w:rsid w:val="00F279DC"/>
    <w:rsid w:val="00F30146"/>
    <w:rsid w:val="00F302BB"/>
    <w:rsid w:val="00F303CD"/>
    <w:rsid w:val="00F31A5C"/>
    <w:rsid w:val="00F31F4F"/>
    <w:rsid w:val="00F32A2A"/>
    <w:rsid w:val="00F32FDD"/>
    <w:rsid w:val="00F3304A"/>
    <w:rsid w:val="00F331A2"/>
    <w:rsid w:val="00F33AB5"/>
    <w:rsid w:val="00F34687"/>
    <w:rsid w:val="00F347D9"/>
    <w:rsid w:val="00F34B37"/>
    <w:rsid w:val="00F357F9"/>
    <w:rsid w:val="00F35DF6"/>
    <w:rsid w:val="00F361A3"/>
    <w:rsid w:val="00F365BE"/>
    <w:rsid w:val="00F36893"/>
    <w:rsid w:val="00F3706C"/>
    <w:rsid w:val="00F37404"/>
    <w:rsid w:val="00F40069"/>
    <w:rsid w:val="00F4011F"/>
    <w:rsid w:val="00F40F7E"/>
    <w:rsid w:val="00F41460"/>
    <w:rsid w:val="00F41A5F"/>
    <w:rsid w:val="00F4232D"/>
    <w:rsid w:val="00F4339D"/>
    <w:rsid w:val="00F43944"/>
    <w:rsid w:val="00F44032"/>
    <w:rsid w:val="00F44C3A"/>
    <w:rsid w:val="00F45332"/>
    <w:rsid w:val="00F453E8"/>
    <w:rsid w:val="00F45D02"/>
    <w:rsid w:val="00F45EEF"/>
    <w:rsid w:val="00F46F48"/>
    <w:rsid w:val="00F50085"/>
    <w:rsid w:val="00F50791"/>
    <w:rsid w:val="00F51759"/>
    <w:rsid w:val="00F51A5C"/>
    <w:rsid w:val="00F51C0F"/>
    <w:rsid w:val="00F51C2A"/>
    <w:rsid w:val="00F51CB1"/>
    <w:rsid w:val="00F51EEB"/>
    <w:rsid w:val="00F52751"/>
    <w:rsid w:val="00F52CA9"/>
    <w:rsid w:val="00F53121"/>
    <w:rsid w:val="00F53A35"/>
    <w:rsid w:val="00F540D1"/>
    <w:rsid w:val="00F54C30"/>
    <w:rsid w:val="00F54D7E"/>
    <w:rsid w:val="00F55048"/>
    <w:rsid w:val="00F56349"/>
    <w:rsid w:val="00F5694D"/>
    <w:rsid w:val="00F57101"/>
    <w:rsid w:val="00F572A2"/>
    <w:rsid w:val="00F607B0"/>
    <w:rsid w:val="00F6149A"/>
    <w:rsid w:val="00F6152C"/>
    <w:rsid w:val="00F617BD"/>
    <w:rsid w:val="00F62329"/>
    <w:rsid w:val="00F62466"/>
    <w:rsid w:val="00F62840"/>
    <w:rsid w:val="00F6290D"/>
    <w:rsid w:val="00F62A24"/>
    <w:rsid w:val="00F62D78"/>
    <w:rsid w:val="00F62F1C"/>
    <w:rsid w:val="00F6310F"/>
    <w:rsid w:val="00F63138"/>
    <w:rsid w:val="00F63824"/>
    <w:rsid w:val="00F63825"/>
    <w:rsid w:val="00F645B2"/>
    <w:rsid w:val="00F64C7C"/>
    <w:rsid w:val="00F6530B"/>
    <w:rsid w:val="00F65EE8"/>
    <w:rsid w:val="00F662A5"/>
    <w:rsid w:val="00F669E6"/>
    <w:rsid w:val="00F675C3"/>
    <w:rsid w:val="00F678F4"/>
    <w:rsid w:val="00F67C53"/>
    <w:rsid w:val="00F67FDB"/>
    <w:rsid w:val="00F70D9F"/>
    <w:rsid w:val="00F70E32"/>
    <w:rsid w:val="00F711DE"/>
    <w:rsid w:val="00F7128C"/>
    <w:rsid w:val="00F7195F"/>
    <w:rsid w:val="00F727E6"/>
    <w:rsid w:val="00F72AA6"/>
    <w:rsid w:val="00F7309A"/>
    <w:rsid w:val="00F73737"/>
    <w:rsid w:val="00F737DD"/>
    <w:rsid w:val="00F73841"/>
    <w:rsid w:val="00F738BC"/>
    <w:rsid w:val="00F73A80"/>
    <w:rsid w:val="00F73E0C"/>
    <w:rsid w:val="00F74376"/>
    <w:rsid w:val="00F74527"/>
    <w:rsid w:val="00F74CCD"/>
    <w:rsid w:val="00F75148"/>
    <w:rsid w:val="00F75593"/>
    <w:rsid w:val="00F75C2C"/>
    <w:rsid w:val="00F75DA1"/>
    <w:rsid w:val="00F75FA0"/>
    <w:rsid w:val="00F76FDC"/>
    <w:rsid w:val="00F76FF5"/>
    <w:rsid w:val="00F77069"/>
    <w:rsid w:val="00F77682"/>
    <w:rsid w:val="00F776D2"/>
    <w:rsid w:val="00F77856"/>
    <w:rsid w:val="00F77C11"/>
    <w:rsid w:val="00F800E6"/>
    <w:rsid w:val="00F823DD"/>
    <w:rsid w:val="00F82489"/>
    <w:rsid w:val="00F82632"/>
    <w:rsid w:val="00F829FE"/>
    <w:rsid w:val="00F83031"/>
    <w:rsid w:val="00F8306D"/>
    <w:rsid w:val="00F844FD"/>
    <w:rsid w:val="00F85487"/>
    <w:rsid w:val="00F8560D"/>
    <w:rsid w:val="00F856C2"/>
    <w:rsid w:val="00F85B4B"/>
    <w:rsid w:val="00F85D2E"/>
    <w:rsid w:val="00F8698C"/>
    <w:rsid w:val="00F86CB6"/>
    <w:rsid w:val="00F86E7C"/>
    <w:rsid w:val="00F87013"/>
    <w:rsid w:val="00F87154"/>
    <w:rsid w:val="00F872B2"/>
    <w:rsid w:val="00F87609"/>
    <w:rsid w:val="00F87648"/>
    <w:rsid w:val="00F8771A"/>
    <w:rsid w:val="00F87BC8"/>
    <w:rsid w:val="00F87EBF"/>
    <w:rsid w:val="00F9053D"/>
    <w:rsid w:val="00F90867"/>
    <w:rsid w:val="00F90A35"/>
    <w:rsid w:val="00F90CED"/>
    <w:rsid w:val="00F91737"/>
    <w:rsid w:val="00F917F6"/>
    <w:rsid w:val="00F934D2"/>
    <w:rsid w:val="00F9380F"/>
    <w:rsid w:val="00F9398B"/>
    <w:rsid w:val="00F93A60"/>
    <w:rsid w:val="00F957E5"/>
    <w:rsid w:val="00F962C6"/>
    <w:rsid w:val="00F965CC"/>
    <w:rsid w:val="00F971D6"/>
    <w:rsid w:val="00F972D0"/>
    <w:rsid w:val="00F9788E"/>
    <w:rsid w:val="00F97C48"/>
    <w:rsid w:val="00F97F8B"/>
    <w:rsid w:val="00FA0004"/>
    <w:rsid w:val="00FA1117"/>
    <w:rsid w:val="00FA15A5"/>
    <w:rsid w:val="00FA1BF0"/>
    <w:rsid w:val="00FA1CD8"/>
    <w:rsid w:val="00FA1D3D"/>
    <w:rsid w:val="00FA21BB"/>
    <w:rsid w:val="00FA2529"/>
    <w:rsid w:val="00FA2659"/>
    <w:rsid w:val="00FA26E6"/>
    <w:rsid w:val="00FA2C6B"/>
    <w:rsid w:val="00FA2EE1"/>
    <w:rsid w:val="00FA323F"/>
    <w:rsid w:val="00FA37F4"/>
    <w:rsid w:val="00FA38E5"/>
    <w:rsid w:val="00FA46B9"/>
    <w:rsid w:val="00FA5835"/>
    <w:rsid w:val="00FA5ACF"/>
    <w:rsid w:val="00FA6016"/>
    <w:rsid w:val="00FA6025"/>
    <w:rsid w:val="00FA6A2F"/>
    <w:rsid w:val="00FA6C6F"/>
    <w:rsid w:val="00FA7243"/>
    <w:rsid w:val="00FA7597"/>
    <w:rsid w:val="00FA7646"/>
    <w:rsid w:val="00FA7985"/>
    <w:rsid w:val="00FB0557"/>
    <w:rsid w:val="00FB07D6"/>
    <w:rsid w:val="00FB0B02"/>
    <w:rsid w:val="00FB11F2"/>
    <w:rsid w:val="00FB176B"/>
    <w:rsid w:val="00FB1B78"/>
    <w:rsid w:val="00FB2015"/>
    <w:rsid w:val="00FB219A"/>
    <w:rsid w:val="00FB23C9"/>
    <w:rsid w:val="00FB279A"/>
    <w:rsid w:val="00FB2D1D"/>
    <w:rsid w:val="00FB30A1"/>
    <w:rsid w:val="00FB347A"/>
    <w:rsid w:val="00FB3781"/>
    <w:rsid w:val="00FB4674"/>
    <w:rsid w:val="00FB48CF"/>
    <w:rsid w:val="00FB567D"/>
    <w:rsid w:val="00FB5D8A"/>
    <w:rsid w:val="00FB62BE"/>
    <w:rsid w:val="00FB69F7"/>
    <w:rsid w:val="00FB6B5E"/>
    <w:rsid w:val="00FB7496"/>
    <w:rsid w:val="00FB7977"/>
    <w:rsid w:val="00FB7F99"/>
    <w:rsid w:val="00FC0553"/>
    <w:rsid w:val="00FC05C9"/>
    <w:rsid w:val="00FC05DD"/>
    <w:rsid w:val="00FC0940"/>
    <w:rsid w:val="00FC0D45"/>
    <w:rsid w:val="00FC1038"/>
    <w:rsid w:val="00FC10C1"/>
    <w:rsid w:val="00FC2416"/>
    <w:rsid w:val="00FC24FA"/>
    <w:rsid w:val="00FC3244"/>
    <w:rsid w:val="00FC3331"/>
    <w:rsid w:val="00FC48AA"/>
    <w:rsid w:val="00FC49B0"/>
    <w:rsid w:val="00FC4D47"/>
    <w:rsid w:val="00FC4FCD"/>
    <w:rsid w:val="00FC564F"/>
    <w:rsid w:val="00FC5F87"/>
    <w:rsid w:val="00FC6380"/>
    <w:rsid w:val="00FC6A7F"/>
    <w:rsid w:val="00FC6CE2"/>
    <w:rsid w:val="00FC6D6C"/>
    <w:rsid w:val="00FC7CF6"/>
    <w:rsid w:val="00FD073F"/>
    <w:rsid w:val="00FD0B15"/>
    <w:rsid w:val="00FD2114"/>
    <w:rsid w:val="00FD28FE"/>
    <w:rsid w:val="00FD2A21"/>
    <w:rsid w:val="00FD3A9F"/>
    <w:rsid w:val="00FD3BC8"/>
    <w:rsid w:val="00FD4323"/>
    <w:rsid w:val="00FD4852"/>
    <w:rsid w:val="00FD4EB6"/>
    <w:rsid w:val="00FD6786"/>
    <w:rsid w:val="00FE0666"/>
    <w:rsid w:val="00FE15AC"/>
    <w:rsid w:val="00FE1ED7"/>
    <w:rsid w:val="00FE353D"/>
    <w:rsid w:val="00FE3735"/>
    <w:rsid w:val="00FE37AE"/>
    <w:rsid w:val="00FE3FA4"/>
    <w:rsid w:val="00FE45C7"/>
    <w:rsid w:val="00FE47BC"/>
    <w:rsid w:val="00FE520E"/>
    <w:rsid w:val="00FE535B"/>
    <w:rsid w:val="00FE5434"/>
    <w:rsid w:val="00FE5498"/>
    <w:rsid w:val="00FE560F"/>
    <w:rsid w:val="00FE58F1"/>
    <w:rsid w:val="00FE620A"/>
    <w:rsid w:val="00FE676F"/>
    <w:rsid w:val="00FE75C0"/>
    <w:rsid w:val="00FE7692"/>
    <w:rsid w:val="00FE7C09"/>
    <w:rsid w:val="00FF0339"/>
    <w:rsid w:val="00FF0528"/>
    <w:rsid w:val="00FF06BD"/>
    <w:rsid w:val="00FF0937"/>
    <w:rsid w:val="00FF15D9"/>
    <w:rsid w:val="00FF176B"/>
    <w:rsid w:val="00FF224A"/>
    <w:rsid w:val="00FF39BE"/>
    <w:rsid w:val="00FF3A7D"/>
    <w:rsid w:val="00FF3DA6"/>
    <w:rsid w:val="00FF4170"/>
    <w:rsid w:val="00FF431C"/>
    <w:rsid w:val="00FF4488"/>
    <w:rsid w:val="00FF5665"/>
    <w:rsid w:val="00FF59E1"/>
    <w:rsid w:val="00FF5BAA"/>
    <w:rsid w:val="00FF5EDD"/>
    <w:rsid w:val="00FF6831"/>
    <w:rsid w:val="00FF7AC0"/>
    <w:rsid w:val="00FF7C38"/>
    <w:rsid w:val="00FF7E12"/>
    <w:rsid w:val="03F61FC1"/>
    <w:rsid w:val="063CA2A8"/>
    <w:rsid w:val="06BACE12"/>
    <w:rsid w:val="1496AB40"/>
    <w:rsid w:val="160A6844"/>
    <w:rsid w:val="165B7DDB"/>
    <w:rsid w:val="19A3D4E4"/>
    <w:rsid w:val="1DD1376F"/>
    <w:rsid w:val="267F144F"/>
    <w:rsid w:val="28BF2177"/>
    <w:rsid w:val="2D1C2836"/>
    <w:rsid w:val="2D29FE76"/>
    <w:rsid w:val="30619F38"/>
    <w:rsid w:val="3830B81D"/>
    <w:rsid w:val="39239A10"/>
    <w:rsid w:val="3D367A0C"/>
    <w:rsid w:val="3D480405"/>
    <w:rsid w:val="4571012C"/>
    <w:rsid w:val="45EEFCAC"/>
    <w:rsid w:val="4B84029D"/>
    <w:rsid w:val="53D0CAB7"/>
    <w:rsid w:val="5567970E"/>
    <w:rsid w:val="5AFEEFB2"/>
    <w:rsid w:val="5CA54B4F"/>
    <w:rsid w:val="5F2C523D"/>
    <w:rsid w:val="605B15AA"/>
    <w:rsid w:val="609ABD45"/>
    <w:rsid w:val="63D25E07"/>
    <w:rsid w:val="67EE6EC1"/>
    <w:rsid w:val="7160378B"/>
    <w:rsid w:val="794F0EB6"/>
    <w:rsid w:val="7B746038"/>
    <w:rsid w:val="7BA38905"/>
    <w:rsid w:val="7CA49561"/>
    <w:rsid w:val="7DF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6B13A3"/>
  <w15:docId w15:val="{BD23605F-20A6-4BC7-A8FF-9261F88B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C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909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22909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436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B17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17DC"/>
  </w:style>
  <w:style w:type="paragraph" w:styleId="Header">
    <w:name w:val="header"/>
    <w:basedOn w:val="Normal"/>
    <w:link w:val="HeaderChar"/>
    <w:uiPriority w:val="99"/>
    <w:rsid w:val="007B17D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8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A6F69"/>
    <w:rPr>
      <w:sz w:val="20"/>
      <w:szCs w:val="20"/>
    </w:rPr>
  </w:style>
  <w:style w:type="character" w:styleId="FootnoteReference">
    <w:name w:val="footnote reference"/>
    <w:semiHidden/>
    <w:rsid w:val="00987E26"/>
    <w:rPr>
      <w:vertAlign w:val="superscript"/>
    </w:rPr>
  </w:style>
  <w:style w:type="paragraph" w:styleId="NoSpacing">
    <w:name w:val="No Spacing"/>
    <w:uiPriority w:val="1"/>
    <w:qFormat/>
    <w:rsid w:val="000872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F07E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E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E5D6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57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7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5A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7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575A9"/>
    <w:rPr>
      <w:b/>
      <w:bCs/>
    </w:rPr>
  </w:style>
  <w:style w:type="paragraph" w:styleId="Revision">
    <w:name w:val="Revision"/>
    <w:hidden/>
    <w:uiPriority w:val="99"/>
    <w:semiHidden/>
    <w:rsid w:val="0008166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51759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35F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F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2909"/>
    <w:rPr>
      <w:rFonts w:ascii="Century Gothic" w:eastAsiaTheme="majorEastAsia" w:hAnsi="Century Gothic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12E8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C1189"/>
    <w:pPr>
      <w:tabs>
        <w:tab w:val="left" w:pos="426"/>
        <w:tab w:val="right" w:leader="dot" w:pos="9628"/>
      </w:tabs>
      <w:spacing w:after="100"/>
    </w:pPr>
    <w:rPr>
      <w:rFonts w:ascii="Century Gothic" w:hAnsi="Century Gothic"/>
      <w:b/>
    </w:rPr>
  </w:style>
  <w:style w:type="paragraph" w:customStyle="1" w:styleId="msonormal0">
    <w:name w:val="msonormal"/>
    <w:basedOn w:val="Normal"/>
    <w:rsid w:val="0026512E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6512E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26512E"/>
    <w:pPr>
      <w:pBdr>
        <w:top w:val="single" w:sz="4" w:space="0" w:color="E7E6E6"/>
        <w:left w:val="single" w:sz="4" w:space="7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ind w:firstLineChars="100" w:firstLine="100"/>
      <w:jc w:val="center"/>
    </w:pPr>
  </w:style>
  <w:style w:type="paragraph" w:customStyle="1" w:styleId="xl67">
    <w:name w:val="xl67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26512E"/>
    <w:pPr>
      <w:pBdr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26512E"/>
    <w:pPr>
      <w:pBdr>
        <w:top w:val="single" w:sz="4" w:space="0" w:color="E7E6E6"/>
        <w:left w:val="single" w:sz="4" w:space="7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ind w:firstLineChars="100" w:firstLine="100"/>
      <w:jc w:val="center"/>
      <w:textAlignment w:val="center"/>
    </w:pPr>
  </w:style>
  <w:style w:type="paragraph" w:customStyle="1" w:styleId="xl73">
    <w:name w:val="xl73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26512E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26512E"/>
    <w:pPr>
      <w:pBdr>
        <w:top w:val="single" w:sz="4" w:space="0" w:color="F2F2F2"/>
        <w:left w:val="single" w:sz="4" w:space="0" w:color="F2F2F2"/>
        <w:bottom w:val="single" w:sz="4" w:space="0" w:color="F2F2F2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26512E"/>
    <w:pP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26512E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26512E"/>
    <w:pPr>
      <w:pBdr>
        <w:top w:val="single" w:sz="4" w:space="0" w:color="F2F2F2"/>
        <w:bottom w:val="single" w:sz="4" w:space="0" w:color="F2F2F2"/>
        <w:right w:val="single" w:sz="4" w:space="0" w:color="F2F2F2"/>
      </w:pBdr>
      <w:spacing w:before="100" w:beforeAutospacing="1" w:after="100" w:afterAutospacing="1"/>
      <w:jc w:val="center"/>
      <w:textAlignment w:val="top"/>
    </w:pPr>
  </w:style>
  <w:style w:type="table" w:customStyle="1" w:styleId="TableGrid1">
    <w:name w:val="Table Grid1"/>
    <w:basedOn w:val="TableNormal"/>
    <w:next w:val="TableGrid"/>
    <w:uiPriority w:val="39"/>
    <w:rsid w:val="0065062A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2909"/>
    <w:rPr>
      <w:rFonts w:ascii="Century Gothic" w:eastAsiaTheme="majorEastAsia" w:hAnsi="Century Gothic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14B2A"/>
    <w:pPr>
      <w:tabs>
        <w:tab w:val="right" w:leader="dot" w:pos="9628"/>
      </w:tabs>
      <w:spacing w:after="100"/>
      <w:ind w:left="567"/>
    </w:pPr>
  </w:style>
  <w:style w:type="character" w:customStyle="1" w:styleId="ui-provider">
    <w:name w:val="ui-provider"/>
    <w:basedOn w:val="DefaultParagraphFont"/>
    <w:rsid w:val="003F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72ee25-7620-48db-b997-b7c2bb40d6d5">
      <UserInfo>
        <DisplayName>Sandra Williams</DisplayName>
        <AccountId>15</AccountId>
        <AccountType/>
      </UserInfo>
      <UserInfo>
        <DisplayName>Dave Hughes</DisplayName>
        <AccountId>24</AccountId>
        <AccountType/>
      </UserInfo>
      <UserInfo>
        <DisplayName>Anthony T. Jones</DisplayName>
        <AccountId>29</AccountId>
        <AccountType/>
      </UserInfo>
    </SharedWithUsers>
    <TaxCatchAll xmlns="4572ee25-7620-48db-b997-b7c2bb40d6d5" xsi:nil="true"/>
    <lcf76f155ced4ddcb4097134ff3c332f xmlns="2cb3ba15-92a2-4be4-b17a-cd606e38ff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195CB9BB3E64084A7B329FA4D2661" ma:contentTypeVersion="14" ma:contentTypeDescription="Create a new document." ma:contentTypeScope="" ma:versionID="0c9161af6377937d6f9e1f9775a2840c">
  <xsd:schema xmlns:xsd="http://www.w3.org/2001/XMLSchema" xmlns:xs="http://www.w3.org/2001/XMLSchema" xmlns:p="http://schemas.microsoft.com/office/2006/metadata/properties" xmlns:ns2="2cb3ba15-92a2-4be4-b17a-cd606e38ffe1" xmlns:ns3="4572ee25-7620-48db-b997-b7c2bb40d6d5" targetNamespace="http://schemas.microsoft.com/office/2006/metadata/properties" ma:root="true" ma:fieldsID="67d27661712a2e6adfef73cfd4f2f6eb" ns2:_="" ns3:_="">
    <xsd:import namespace="2cb3ba15-92a2-4be4-b17a-cd606e38ffe1"/>
    <xsd:import namespace="4572ee25-7620-48db-b997-b7c2bb40d6d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ba15-92a2-4be4-b17a-cd606e38ff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ee25-7620-48db-b997-b7c2bb40d6d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6ac6d38-c070-4121-b3e1-0357b0a98433}" ma:internalName="TaxCatchAll" ma:showField="CatchAllData" ma:web="4572ee25-7620-48db-b997-b7c2bb40d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F836-A5C4-4801-B73F-BCF190CF9280}">
  <ds:schemaRefs>
    <ds:schemaRef ds:uri="http://schemas.microsoft.com/office/2006/documentManagement/types"/>
    <ds:schemaRef ds:uri="http://purl.org/dc/elements/1.1/"/>
    <ds:schemaRef ds:uri="http://www.w3.org/XML/1998/namespace"/>
    <ds:schemaRef ds:uri="2cb3ba15-92a2-4be4-b17a-cd606e38ffe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572ee25-7620-48db-b997-b7c2bb40d6d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FE9F45-B450-43A6-8B67-F5B271BA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3ba15-92a2-4be4-b17a-cd606e38ffe1"/>
    <ds:schemaRef ds:uri="4572ee25-7620-48db-b997-b7c2bb40d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193D6-C7C1-4DC2-B5F9-F6C25C50C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2613E-F7A3-49A9-9D0D-A0AF072B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4718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ITEM:</vt:lpstr>
    </vt:vector>
  </TitlesOfParts>
  <Company>NWFRS</Company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ITEM:</dc:title>
  <dc:creator>control1</dc:creator>
  <cp:lastModifiedBy>Lesley Marsh</cp:lastModifiedBy>
  <cp:revision>5</cp:revision>
  <cp:lastPrinted>2022-11-17T11:58:00Z</cp:lastPrinted>
  <dcterms:created xsi:type="dcterms:W3CDTF">2023-09-05T11:02:00Z</dcterms:created>
  <dcterms:modified xsi:type="dcterms:W3CDTF">2024-07-25T07:31:00Z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0x010100B34195CB9BB3E64084A7B329FA4D2661</vt:lpwstr>
  </property>
  <property fmtid="{D5CDD505-2E9C-101B-9397-08002B2CF9AE}" pid="3" name="MediaServiceImageTags">
    <vt:lpwstr/>
  </property>
</Properties>
</file>